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4CFB" w14:textId="77777777" w:rsidR="00E6404A" w:rsidRDefault="00000000" w:rsidP="00464CBB">
      <w:pPr>
        <w:pStyle w:val="a3"/>
        <w:spacing w:afterLines="50" w:after="156"/>
        <w:rPr>
          <w:rFonts w:ascii="宋体" w:eastAsia="宋体" w:hAnsi="宋体" w:cs="宋体" w:hint="eastAsia"/>
          <w:b/>
          <w:color w:val="auto"/>
          <w:spacing w:val="0"/>
          <w:w w:val="100"/>
          <w:sz w:val="36"/>
          <w:szCs w:val="36"/>
        </w:rPr>
      </w:pPr>
      <w:bookmarkStart w:id="0" w:name="正文"/>
      <w:r>
        <w:rPr>
          <w:rFonts w:ascii="宋体" w:eastAsia="宋体" w:hAnsi="宋体" w:cs="宋体" w:hint="eastAsia"/>
          <w:b/>
          <w:color w:val="auto"/>
          <w:spacing w:val="0"/>
          <w:w w:val="100"/>
          <w:sz w:val="36"/>
          <w:szCs w:val="36"/>
        </w:rPr>
        <w:t>课程安排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1900"/>
        <w:gridCol w:w="4500"/>
        <w:gridCol w:w="880"/>
      </w:tblGrid>
      <w:tr w:rsidR="00E6404A" w14:paraId="19666603" w14:textId="77777777">
        <w:trPr>
          <w:trHeight w:val="460"/>
          <w:tblHeader/>
          <w:jc w:val="center"/>
        </w:trPr>
        <w:tc>
          <w:tcPr>
            <w:tcW w:w="1000" w:type="dxa"/>
            <w:tcBorders>
              <w:tl2br w:val="nil"/>
              <w:tr2bl w:val="nil"/>
            </w:tcBorders>
            <w:shd w:val="clear" w:color="000000" w:fill="D0CECE"/>
            <w:vAlign w:val="center"/>
          </w:tcPr>
          <w:p w14:paraId="5A651BDD" w14:textId="77777777" w:rsidR="00E6404A" w:rsidRDefault="00000000">
            <w:pPr>
              <w:widowControl/>
              <w:spacing w:line="300" w:lineRule="exact"/>
              <w:jc w:val="center"/>
              <w:rPr>
                <w:rFonts w:ascii="黑体" w:eastAsia="黑体" w:hAnsi="黑体" w:cs="黑体" w:hint="eastAsia"/>
                <w:color w:val="000000" w:themeColor="text1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2"/>
              </w:rPr>
              <w:t>日期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000000" w:fill="D0CECE"/>
            <w:vAlign w:val="center"/>
          </w:tcPr>
          <w:p w14:paraId="73EACF97" w14:textId="77777777" w:rsidR="00E6404A" w:rsidRDefault="00000000">
            <w:pPr>
              <w:widowControl/>
              <w:spacing w:line="300" w:lineRule="exact"/>
              <w:jc w:val="center"/>
              <w:rPr>
                <w:rFonts w:ascii="黑体" w:eastAsia="黑体" w:hAnsi="黑体" w:cs="黑体" w:hint="eastAsia"/>
                <w:color w:val="000000" w:themeColor="text1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2"/>
              </w:rPr>
              <w:t>课程模块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shd w:val="clear" w:color="000000" w:fill="D0CECE"/>
            <w:vAlign w:val="center"/>
          </w:tcPr>
          <w:p w14:paraId="122AB9B0" w14:textId="77777777" w:rsidR="00E6404A" w:rsidRDefault="00000000">
            <w:pPr>
              <w:widowControl/>
              <w:spacing w:line="300" w:lineRule="exact"/>
              <w:jc w:val="center"/>
              <w:rPr>
                <w:rFonts w:ascii="黑体" w:eastAsia="黑体" w:hAnsi="黑体" w:cs="黑体" w:hint="eastAsia"/>
                <w:color w:val="000000" w:themeColor="text1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2"/>
              </w:rPr>
              <w:t>具体安排</w:t>
            </w: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000000" w:fill="D0CECE"/>
            <w:vAlign w:val="center"/>
          </w:tcPr>
          <w:p w14:paraId="0C2242B9" w14:textId="77777777" w:rsidR="00E6404A" w:rsidRDefault="00000000">
            <w:pPr>
              <w:widowControl/>
              <w:spacing w:line="300" w:lineRule="exact"/>
              <w:jc w:val="center"/>
              <w:rPr>
                <w:rFonts w:ascii="黑体" w:eastAsia="黑体" w:hAnsi="黑体" w:cs="黑体" w:hint="eastAsia"/>
                <w:color w:val="000000" w:themeColor="text1"/>
                <w:sz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2"/>
              </w:rPr>
              <w:t>课时</w:t>
            </w:r>
          </w:p>
        </w:tc>
      </w:tr>
      <w:tr w:rsidR="00E6404A" w14:paraId="56A7EC4D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8643A6A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第一天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0821A644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数据处理工作流</w:t>
            </w:r>
          </w:p>
          <w:p w14:paraId="0DF42332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搭建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69F6FA3F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学习重点：</w:t>
            </w:r>
            <w:r>
              <w:rPr>
                <w:rFonts w:ascii="宋体" w:hAnsi="宋体"/>
                <w:color w:val="000000"/>
              </w:rPr>
              <w:t>数据接入、质量检查、清洗规整、字段转换、结果输出和异常分流的实现方法；</w:t>
            </w:r>
          </w:p>
          <w:p w14:paraId="42EB2EDC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实操内容：</w:t>
            </w:r>
            <w:r>
              <w:rPr>
                <w:rFonts w:ascii="宋体" w:hAnsi="宋体"/>
                <w:color w:val="000000"/>
              </w:rPr>
              <w:t>以典型业务数据为案例，配置数据处理工作流，完成运行调试、异常数据标记与处理日志查看；</w:t>
            </w:r>
          </w:p>
          <w:p w14:paraId="53717DF2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能力目标：</w:t>
            </w:r>
            <w:r>
              <w:rPr>
                <w:rFonts w:ascii="宋体" w:hAnsi="宋体"/>
                <w:color w:val="000000"/>
              </w:rPr>
              <w:t>能够独立搭建并优化一条完整的数据处理工作流。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43F98674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 w:hint="eastAsia"/>
                <w:b/>
                <w:color w:val="000000"/>
                <w:sz w:val="24"/>
              </w:rPr>
              <w:t>8</w:t>
            </w:r>
          </w:p>
        </w:tc>
      </w:tr>
      <w:tr w:rsidR="00E6404A" w14:paraId="0CF3B84F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3212FDA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第二天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2B35648F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算力硬件采购</w:t>
            </w:r>
          </w:p>
          <w:p w14:paraId="3A5F9BCB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智能选型</w:t>
            </w:r>
          </w:p>
          <w:p w14:paraId="00E87D10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工作流搭建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721278C5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学习重点：</w:t>
            </w:r>
            <w:r>
              <w:rPr>
                <w:rFonts w:ascii="宋体" w:hAnsi="宋体"/>
                <w:color w:val="000000"/>
              </w:rPr>
              <w:t>围绕算力扩容采购，学习白天与夜间负荷分析、现网可用设备核实、增长与容量余量测算、单节点故障保障、国产与非国产设备适配、机房功率约束、峰平谷电费及三年总成本计算。</w:t>
            </w:r>
          </w:p>
          <w:p w14:paraId="49B012FB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实操内容：</w:t>
            </w:r>
            <w:r>
              <w:rPr>
                <w:rFonts w:ascii="宋体" w:hAnsi="宋体"/>
                <w:color w:val="000000"/>
              </w:rPr>
              <w:t>以W1大模型推理和W2图像推理扩容为案例，在</w:t>
            </w:r>
            <w:proofErr w:type="spellStart"/>
            <w:r>
              <w:rPr>
                <w:rFonts w:ascii="宋体" w:hAnsi="宋体"/>
                <w:color w:val="000000"/>
              </w:rPr>
              <w:t>Dify</w:t>
            </w:r>
            <w:proofErr w:type="spellEnd"/>
            <w:r>
              <w:rPr>
                <w:rFonts w:ascii="宋体" w:hAnsi="宋体"/>
                <w:color w:val="000000"/>
              </w:rPr>
              <w:t>中搭建“数据输入—需求测算—知识库适配核查—候选方案筛选—成本比较—图表与报告输出”工作流；测试预算充足、预算不足及候选方案不合格等情况。</w:t>
            </w:r>
          </w:p>
          <w:p w14:paraId="02D4FE7B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能力目标：</w:t>
            </w:r>
            <w:r>
              <w:rPr>
                <w:rFonts w:ascii="宋体" w:hAnsi="宋体"/>
                <w:color w:val="000000"/>
              </w:rPr>
              <w:t>能够独立完成算力采购方案的容量测算、约束校验和成本比较，输出有依据、可复核的采购建议报告。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40335940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4</w:t>
            </w:r>
          </w:p>
        </w:tc>
      </w:tr>
      <w:tr w:rsidR="00E6404A" w14:paraId="4DB1A0A2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CF260D3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第二天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79796C58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运维日志排查</w:t>
            </w:r>
          </w:p>
          <w:p w14:paraId="423E692D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工作流搭建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6F55AAE7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学习重点：</w:t>
            </w:r>
            <w:r>
              <w:rPr>
                <w:rFonts w:ascii="宋体" w:hAnsi="宋体"/>
                <w:color w:val="000000"/>
              </w:rPr>
              <w:t>日志接入、字段解析、故障规则、告警分级、自动处置和工单闭环的设计方法；</w:t>
            </w:r>
          </w:p>
          <w:p w14:paraId="448A4BAA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实操内容：</w:t>
            </w:r>
            <w:r>
              <w:rPr>
                <w:rFonts w:ascii="宋体" w:hAnsi="宋体"/>
                <w:color w:val="000000"/>
              </w:rPr>
              <w:t>以设备运维日志为案例，完成故障识别、告警配置、自动处置和闭环记录；</w:t>
            </w:r>
          </w:p>
          <w:p w14:paraId="08859A65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能力目标：</w:t>
            </w:r>
            <w:r>
              <w:rPr>
                <w:rFonts w:ascii="宋体" w:hAnsi="宋体"/>
                <w:color w:val="000000"/>
              </w:rPr>
              <w:t>能够独立搭建并运行一条运维日志排查工作流。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0880BBCF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4</w:t>
            </w:r>
          </w:p>
        </w:tc>
      </w:tr>
      <w:tr w:rsidR="00E6404A" w14:paraId="09897DF9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326C35AD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第三天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7C540AFB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综合实训与</w:t>
            </w:r>
          </w:p>
          <w:p w14:paraId="3F3636EB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模拟运行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1DE5B967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实训方式：</w:t>
            </w:r>
            <w:r>
              <w:rPr>
                <w:rFonts w:ascii="宋体" w:hAnsi="宋体"/>
                <w:color w:val="000000"/>
              </w:rPr>
              <w:t>将数据处理、算力硬件采购智能选型、运维日志排查三类工作流串联为业务链，分组限时演练；</w:t>
            </w:r>
          </w:p>
          <w:p w14:paraId="11066AB4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重点训练：</w:t>
            </w:r>
            <w:r>
              <w:rPr>
                <w:rFonts w:ascii="宋体" w:hAnsi="宋体"/>
                <w:color w:val="000000"/>
              </w:rPr>
              <w:t>流程衔接、异常处理、运行记录和结果呈现；</w:t>
            </w:r>
          </w:p>
          <w:p w14:paraId="3E383D67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复盘提升：</w:t>
            </w:r>
            <w:r>
              <w:rPr>
                <w:rFonts w:ascii="宋体" w:hAnsi="宋体"/>
                <w:color w:val="000000"/>
              </w:rPr>
              <w:t>通过自检、互评和讲师点评优化工作流。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0E98733C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2</w:t>
            </w:r>
          </w:p>
        </w:tc>
      </w:tr>
      <w:tr w:rsidR="00E6404A" w14:paraId="27915DE2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7AB25D45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第三天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27B11987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答疑与</w:t>
            </w:r>
          </w:p>
          <w:p w14:paraId="502D1474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考前辅导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6C7679C2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理论串讲：</w:t>
            </w:r>
            <w:r>
              <w:rPr>
                <w:rFonts w:ascii="宋体" w:hAnsi="宋体"/>
                <w:color w:val="000000"/>
              </w:rPr>
              <w:t>梳理综合理论重点、难点和易混点；</w:t>
            </w:r>
          </w:p>
          <w:p w14:paraId="1829FC98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实操答疑：</w:t>
            </w:r>
            <w:r>
              <w:rPr>
                <w:rFonts w:ascii="宋体" w:hAnsi="宋体"/>
                <w:color w:val="000000"/>
              </w:rPr>
              <w:t>针对工作流配置、规则设置、异常处理和过程留痕集中答疑；</w:t>
            </w:r>
          </w:p>
          <w:p w14:paraId="1DCC031A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考前说明：</w:t>
            </w:r>
            <w:r>
              <w:rPr>
                <w:rFonts w:ascii="宋体" w:hAnsi="宋体"/>
                <w:color w:val="000000"/>
              </w:rPr>
              <w:t>介绍考核流程、评分要点和注意事项。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369FB28B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2</w:t>
            </w:r>
          </w:p>
        </w:tc>
      </w:tr>
      <w:tr w:rsidR="00E6404A" w14:paraId="04ED5CAA" w14:textId="77777777">
        <w:trPr>
          <w:cantSplit/>
          <w:trHeight w:val="400"/>
          <w:jc w:val="center"/>
        </w:trPr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 w14:paraId="0ECB6359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第三天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vAlign w:val="center"/>
          </w:tcPr>
          <w:p w14:paraId="2BAF024F" w14:textId="77777777" w:rsidR="00E6404A" w:rsidRDefault="00000000">
            <w:pPr>
              <w:spacing w:line="26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</w:rPr>
              <w:t>考核</w:t>
            </w:r>
          </w:p>
        </w:tc>
        <w:tc>
          <w:tcPr>
            <w:tcW w:w="4500" w:type="dxa"/>
            <w:tcBorders>
              <w:tl2br w:val="nil"/>
              <w:tr2bl w:val="nil"/>
            </w:tcBorders>
            <w:vAlign w:val="center"/>
          </w:tcPr>
          <w:p w14:paraId="73F85448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理论考核：</w:t>
            </w:r>
            <w:r>
              <w:rPr>
                <w:rFonts w:ascii="宋体" w:hAnsi="宋体"/>
                <w:color w:val="000000"/>
              </w:rPr>
              <w:t>检验综合理论知识的掌握情况；</w:t>
            </w:r>
          </w:p>
          <w:p w14:paraId="18C64838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实操考核：</w:t>
            </w:r>
            <w:r>
              <w:rPr>
                <w:rFonts w:ascii="宋体" w:hAnsi="宋体"/>
                <w:color w:val="000000"/>
              </w:rPr>
              <w:t>检验三类工作流的搭建、运行和结果呈现能力；</w:t>
            </w:r>
          </w:p>
          <w:p w14:paraId="09CD3BC7" w14:textId="77777777" w:rsidR="00E6404A" w:rsidRDefault="00000000">
            <w:pPr>
              <w:spacing w:line="270" w:lineRule="exact"/>
              <w:jc w:val="left"/>
            </w:pPr>
            <w:r>
              <w:rPr>
                <w:rFonts w:ascii="宋体" w:hAnsi="宋体"/>
                <w:b/>
                <w:color w:val="000000"/>
              </w:rPr>
              <w:t>结果验收：</w:t>
            </w:r>
            <w:r>
              <w:rPr>
                <w:rFonts w:ascii="宋体" w:hAnsi="宋体"/>
                <w:color w:val="000000"/>
              </w:rPr>
              <w:t>按考核要求提交作品并完成验收。</w:t>
            </w:r>
          </w:p>
        </w:tc>
        <w:tc>
          <w:tcPr>
            <w:tcW w:w="880" w:type="dxa"/>
            <w:tcBorders>
              <w:tl2br w:val="nil"/>
              <w:tr2bl w:val="nil"/>
            </w:tcBorders>
            <w:vAlign w:val="center"/>
          </w:tcPr>
          <w:p w14:paraId="217AF3F2" w14:textId="77777777" w:rsidR="00E6404A" w:rsidRDefault="00000000">
            <w:pPr>
              <w:spacing w:line="320" w:lineRule="exact"/>
              <w:jc w:val="center"/>
            </w:pPr>
            <w:r>
              <w:rPr>
                <w:rFonts w:ascii="仿宋" w:eastAsia="仿宋" w:hAnsi="仿宋"/>
                <w:b/>
                <w:color w:val="000000"/>
                <w:sz w:val="24"/>
              </w:rPr>
              <w:t>4</w:t>
            </w:r>
          </w:p>
        </w:tc>
      </w:tr>
    </w:tbl>
    <w:p w14:paraId="21089FC1" w14:textId="77777777" w:rsidR="00E6404A" w:rsidRDefault="00E6404A">
      <w:pPr>
        <w:pStyle w:val="a3"/>
        <w:jc w:val="both"/>
        <w:rPr>
          <w:sz w:val="10"/>
          <w:szCs w:val="10"/>
        </w:rPr>
      </w:pPr>
    </w:p>
    <w:p w14:paraId="62E57937" w14:textId="77777777" w:rsidR="00E6404A" w:rsidRDefault="00E6404A">
      <w:pPr>
        <w:pStyle w:val="a3"/>
        <w:jc w:val="both"/>
        <w:rPr>
          <w:sz w:val="10"/>
          <w:szCs w:val="10"/>
        </w:rPr>
      </w:pPr>
    </w:p>
    <w:p w14:paraId="18682579" w14:textId="77777777" w:rsidR="00E6404A" w:rsidRDefault="00E6404A">
      <w:pPr>
        <w:pStyle w:val="a3"/>
        <w:jc w:val="both"/>
        <w:rPr>
          <w:sz w:val="10"/>
          <w:szCs w:val="10"/>
        </w:rPr>
      </w:pPr>
    </w:p>
    <w:p w14:paraId="6E725B69" w14:textId="77777777" w:rsidR="00E6404A" w:rsidRDefault="00E6404A">
      <w:pPr>
        <w:pStyle w:val="a3"/>
        <w:jc w:val="both"/>
        <w:rPr>
          <w:sz w:val="10"/>
          <w:szCs w:val="10"/>
        </w:rPr>
      </w:pPr>
    </w:p>
    <w:bookmarkEnd w:id="0"/>
    <w:p w14:paraId="3429BDC9" w14:textId="77777777" w:rsidR="00E6404A" w:rsidRDefault="00E6404A">
      <w:pPr>
        <w:spacing w:line="20" w:lineRule="exact"/>
        <w:rPr>
          <w:rFonts w:ascii="宋体" w:hAnsi="宋体" w:hint="eastAsia"/>
        </w:rPr>
      </w:pPr>
    </w:p>
    <w:sectPr w:rsidR="00E6404A">
      <w:headerReference w:type="default" r:id="rId8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E4EE8" w14:textId="77777777" w:rsidR="007619DA" w:rsidRDefault="007619DA">
      <w:r>
        <w:separator/>
      </w:r>
    </w:p>
  </w:endnote>
  <w:endnote w:type="continuationSeparator" w:id="0">
    <w:p w14:paraId="004AA4F0" w14:textId="77777777" w:rsidR="007619DA" w:rsidRDefault="0076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50EF" w14:textId="77777777" w:rsidR="007619DA" w:rsidRDefault="007619DA">
      <w:r>
        <w:separator/>
      </w:r>
    </w:p>
  </w:footnote>
  <w:footnote w:type="continuationSeparator" w:id="0">
    <w:p w14:paraId="680D3481" w14:textId="77777777" w:rsidR="007619DA" w:rsidRDefault="00761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6A78" w14:textId="77777777" w:rsidR="00E6404A" w:rsidRDefault="00E6404A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41A9EF"/>
    <w:multiLevelType w:val="singleLevel"/>
    <w:tmpl w:val="FE41A9E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75A0439C"/>
    <w:multiLevelType w:val="multilevel"/>
    <w:tmpl w:val="75A0439C"/>
    <w:lvl w:ilvl="0">
      <w:start w:val="1"/>
      <w:numFmt w:val="japaneseCounting"/>
      <w:lvlText w:val="%1、"/>
      <w:lvlJc w:val="left"/>
      <w:pPr>
        <w:ind w:left="1360" w:hanging="720"/>
      </w:pPr>
      <w:rPr>
        <w:rFonts w:cs="黑体" w:hint="default"/>
        <w:b w:val="0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872568876">
    <w:abstractNumId w:val="1"/>
  </w:num>
  <w:num w:numId="2" w16cid:durableId="169333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gwYjc5MmJhMmNkZDM4OGNiNDY0YWNmYmVmYmRhYTMifQ=="/>
  </w:docVars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33382"/>
    <w:rsid w:val="00245714"/>
    <w:rsid w:val="00262F61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64CBB"/>
    <w:rsid w:val="0048009C"/>
    <w:rsid w:val="00482CE1"/>
    <w:rsid w:val="004A5B15"/>
    <w:rsid w:val="004B4CEC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19DA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293F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0BE3"/>
    <w:rsid w:val="00992085"/>
    <w:rsid w:val="009C5D76"/>
    <w:rsid w:val="009E2715"/>
    <w:rsid w:val="009E292E"/>
    <w:rsid w:val="009E4FB9"/>
    <w:rsid w:val="009E5330"/>
    <w:rsid w:val="009F40C8"/>
    <w:rsid w:val="009F6EB1"/>
    <w:rsid w:val="00A0669C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294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404A"/>
    <w:rsid w:val="00E6687A"/>
    <w:rsid w:val="00E66F96"/>
    <w:rsid w:val="00E77F9D"/>
    <w:rsid w:val="00EC0E0E"/>
    <w:rsid w:val="00EE03EC"/>
    <w:rsid w:val="00EE0F71"/>
    <w:rsid w:val="00EF1F99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6DF1B4A"/>
    <w:rsid w:val="071D2373"/>
    <w:rsid w:val="09A74C7B"/>
    <w:rsid w:val="14CF37E8"/>
    <w:rsid w:val="15D87D38"/>
    <w:rsid w:val="167F30CD"/>
    <w:rsid w:val="169B6C2C"/>
    <w:rsid w:val="16E46008"/>
    <w:rsid w:val="1719707D"/>
    <w:rsid w:val="189E4E3D"/>
    <w:rsid w:val="1CFF663E"/>
    <w:rsid w:val="1FAD1E2D"/>
    <w:rsid w:val="2005617A"/>
    <w:rsid w:val="247F2042"/>
    <w:rsid w:val="2930247E"/>
    <w:rsid w:val="2B940180"/>
    <w:rsid w:val="2C291AB5"/>
    <w:rsid w:val="2D6C43D2"/>
    <w:rsid w:val="2DDD0666"/>
    <w:rsid w:val="2E2D3E93"/>
    <w:rsid w:val="318B5ED2"/>
    <w:rsid w:val="31922F4C"/>
    <w:rsid w:val="32676A97"/>
    <w:rsid w:val="32852B12"/>
    <w:rsid w:val="32CD4FAB"/>
    <w:rsid w:val="33EA0CE0"/>
    <w:rsid w:val="35690A0E"/>
    <w:rsid w:val="37D437F1"/>
    <w:rsid w:val="3DA6700D"/>
    <w:rsid w:val="40DE14CC"/>
    <w:rsid w:val="425D7EB7"/>
    <w:rsid w:val="429C453B"/>
    <w:rsid w:val="45336EE6"/>
    <w:rsid w:val="4D39684B"/>
    <w:rsid w:val="4F4A3571"/>
    <w:rsid w:val="4F4B17C3"/>
    <w:rsid w:val="501A73E7"/>
    <w:rsid w:val="5060129E"/>
    <w:rsid w:val="597E4543"/>
    <w:rsid w:val="5C4E28BC"/>
    <w:rsid w:val="5D870C6B"/>
    <w:rsid w:val="5FBE7E4A"/>
    <w:rsid w:val="626F4430"/>
    <w:rsid w:val="659C46CE"/>
    <w:rsid w:val="66BE5238"/>
    <w:rsid w:val="686E248D"/>
    <w:rsid w:val="6B0C7BC2"/>
    <w:rsid w:val="6B6C68F1"/>
    <w:rsid w:val="6B6F018F"/>
    <w:rsid w:val="6B9879E1"/>
    <w:rsid w:val="71F31B1A"/>
    <w:rsid w:val="75D1061E"/>
    <w:rsid w:val="782636D2"/>
    <w:rsid w:val="7826607A"/>
    <w:rsid w:val="79A13059"/>
    <w:rsid w:val="7A8772A3"/>
    <w:rsid w:val="7B252492"/>
    <w:rsid w:val="7B6FB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B7C217D"/>
  <w15:docId w15:val="{3918D851-CF95-4CF7-98FC-53BE5548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qFormat/>
    <w:rPr>
      <w:kern w:val="2"/>
      <w:sz w:val="18"/>
      <w:szCs w:val="18"/>
    </w:rPr>
  </w:style>
  <w:style w:type="paragraph" w:customStyle="1" w:styleId="TableContent">
    <w:name w:val="TableContent"/>
    <w:uiPriority w:val="1"/>
    <w:qFormat/>
    <w:pPr>
      <w:spacing w:before="40" w:after="40"/>
      <w:jc w:val="both"/>
    </w:pPr>
    <w:rPr>
      <w:rFonts w:ascii="Arial" w:hAnsi="Arial"/>
      <w:kern w:val="44"/>
      <w:sz w:val="1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431</Characters>
  <Application>Microsoft Office Word</Application>
  <DocSecurity>0</DocSecurity>
  <Lines>43</Lines>
  <Paragraphs>46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NJXYD0035</dc:creator>
  <cp:lastModifiedBy>zhengjj@ccace.org.cn</cp:lastModifiedBy>
  <cp:revision>6</cp:revision>
  <cp:lastPrinted>2018-09-05T17:21:00Z</cp:lastPrinted>
  <dcterms:created xsi:type="dcterms:W3CDTF">2019-10-30T09:42:00Z</dcterms:created>
  <dcterms:modified xsi:type="dcterms:W3CDTF">2026-11-03T08:04:00Z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5AD45331C5B6432EBEDBE80D39984439_13</vt:lpwstr>
  </property>
  <property fmtid="{D5CDD505-2E9C-101B-9397-08002B2CF9AE}" pid="4" name="KSOTemplateDocerSaveRecord">
    <vt:lpwstr>eyJoZGlkIjoiN2UxNzY4MzZlNzNmNGYzNTFiNTgzYTIzODViNzAyMDQiLCJ1c2VySWQiOiI3ODc1NTUzMjUifQ==</vt:lpwstr>
  </property>
</Properties>
</file>