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2321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b/>
          <w:sz w:val="36"/>
          <w:szCs w:val="36"/>
        </w:rPr>
      </w:pPr>
    </w:p>
    <w:p w14:paraId="6992BB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b/>
          <w:sz w:val="36"/>
          <w:szCs w:val="36"/>
        </w:rPr>
      </w:pPr>
      <w:bookmarkStart w:id="0" w:name="_GoBack"/>
      <w:r>
        <w:rPr>
          <w:rFonts w:hint="eastAsia" w:ascii="宋体" w:hAnsi="宋体"/>
          <w:b/>
          <w:sz w:val="36"/>
          <w:szCs w:val="36"/>
        </w:rPr>
        <w:t>获证组织承诺书</w:t>
      </w:r>
    </w:p>
    <w:bookmarkEnd w:id="0"/>
    <w:p w14:paraId="4F8B92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(与认证合同/协议/监督审核确认同时签署)</w:t>
      </w:r>
    </w:p>
    <w:p w14:paraId="7549EE4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sz w:val="32"/>
          <w:szCs w:val="32"/>
        </w:rPr>
      </w:pPr>
    </w:p>
    <w:p w14:paraId="27A0BBC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我公司(厂)已阅读有关认证的《公开文件》（http://www.zsbc.net）,并承诺做到:</w:t>
      </w:r>
    </w:p>
    <w:p w14:paraId="5D64CE8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textAlignment w:val="auto"/>
        <w:rPr>
          <w:rFonts w:hint="eastAsia" w:ascii="仿宋" w:hAnsi="仿宋" w:eastAsia="仿宋" w:cs="仿宋"/>
          <w:bCs/>
          <w:sz w:val="32"/>
          <w:szCs w:val="32"/>
        </w:rPr>
      </w:pPr>
      <w:r>
        <w:rPr>
          <w:rFonts w:hint="eastAsia" w:ascii="仿宋" w:hAnsi="仿宋" w:eastAsia="仿宋" w:cs="仿宋"/>
          <w:bCs/>
          <w:sz w:val="32"/>
          <w:szCs w:val="32"/>
        </w:rPr>
        <w:t>在申请时未被执法监管部门责令停业整顿，且未被全国企业信用信息公示系统（http://gsxt.saic.gov.cn）列入“严重违法失信企业名单”</w:t>
      </w:r>
    </w:p>
    <w:p w14:paraId="00199EC4">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textAlignment w:val="auto"/>
        <w:rPr>
          <w:rFonts w:hint="eastAsia" w:ascii="仿宋" w:hAnsi="仿宋" w:eastAsia="仿宋" w:cs="仿宋"/>
          <w:sz w:val="32"/>
          <w:szCs w:val="32"/>
        </w:rPr>
      </w:pPr>
      <w:r>
        <w:rPr>
          <w:rFonts w:hint="eastAsia" w:ascii="仿宋" w:hAnsi="仿宋" w:eastAsia="仿宋" w:cs="仿宋"/>
          <w:sz w:val="32"/>
          <w:szCs w:val="32"/>
        </w:rPr>
        <w:t>获得认证/保持资格后持续有效运行管理体系，正确使用认证证书、认证标志和有关信息；不擅自利用管理体系认证证书和相关文字、符号误导公众认为其未被认证的产品或服务通过认证；</w:t>
      </w:r>
    </w:p>
    <w:p w14:paraId="595C343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textAlignment w:val="auto"/>
        <w:rPr>
          <w:rFonts w:hint="eastAsia" w:ascii="仿宋" w:hAnsi="仿宋" w:eastAsia="仿宋" w:cs="仿宋"/>
          <w:sz w:val="32"/>
          <w:szCs w:val="32"/>
        </w:rPr>
      </w:pPr>
      <w:r>
        <w:rPr>
          <w:rFonts w:hint="eastAsia" w:ascii="仿宋" w:hAnsi="仿宋" w:eastAsia="仿宋" w:cs="仿宋"/>
          <w:sz w:val="32"/>
          <w:szCs w:val="32"/>
        </w:rPr>
        <w:t>遵守认证认可相关法律法规，协助认证监管部门的监督检查，对有关事项的询问和调查如实提供相关材料和信息；</w:t>
      </w:r>
    </w:p>
    <w:p w14:paraId="709A5C7D">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textAlignment w:val="auto"/>
        <w:rPr>
          <w:rFonts w:hint="eastAsia" w:ascii="仿宋" w:hAnsi="仿宋" w:eastAsia="仿宋" w:cs="仿宋"/>
          <w:sz w:val="32"/>
          <w:szCs w:val="32"/>
        </w:rPr>
      </w:pPr>
      <w:r>
        <w:rPr>
          <w:rFonts w:hint="eastAsia" w:ascii="仿宋" w:hAnsi="仿宋" w:eastAsia="仿宋" w:cs="仿宋"/>
          <w:sz w:val="32"/>
          <w:szCs w:val="32"/>
        </w:rPr>
        <w:t>已知晓并接受管理体系认证合同中签订的条款；</w:t>
      </w:r>
    </w:p>
    <w:p w14:paraId="37D64674">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textAlignment w:val="auto"/>
        <w:rPr>
          <w:rFonts w:hint="eastAsia" w:ascii="仿宋" w:hAnsi="仿宋" w:eastAsia="仿宋" w:cs="仿宋"/>
          <w:sz w:val="32"/>
          <w:szCs w:val="32"/>
        </w:rPr>
      </w:pPr>
      <w:r>
        <w:rPr>
          <w:rFonts w:hint="eastAsia" w:ascii="仿宋" w:hAnsi="仿宋" w:eastAsia="仿宋" w:cs="仿宋"/>
          <w:sz w:val="32"/>
          <w:szCs w:val="32"/>
        </w:rPr>
        <w:t>承诺遵守《公开文件》中规定的责任、权利和义务，在管理体系发生下列情况之一时向北京中水卓越认证有限公司及时通报。</w:t>
      </w:r>
    </w:p>
    <w:p w14:paraId="49E4CF0B">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0"/>
        <w:textAlignment w:val="auto"/>
        <w:rPr>
          <w:rFonts w:hint="eastAsia" w:ascii="仿宋" w:hAnsi="仿宋" w:eastAsia="仿宋" w:cs="仿宋"/>
          <w:sz w:val="32"/>
          <w:szCs w:val="32"/>
        </w:rPr>
      </w:pPr>
      <w:r>
        <w:rPr>
          <w:rFonts w:hint="eastAsia" w:ascii="仿宋" w:hAnsi="仿宋" w:eastAsia="仿宋" w:cs="仿宋"/>
          <w:sz w:val="32"/>
          <w:szCs w:val="32"/>
        </w:rPr>
        <w:t>客户及相关方有重大投诉；</w:t>
      </w:r>
    </w:p>
    <w:p w14:paraId="047E3DF7">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0"/>
        <w:textAlignment w:val="auto"/>
        <w:rPr>
          <w:rFonts w:hint="eastAsia" w:ascii="仿宋" w:hAnsi="仿宋" w:eastAsia="仿宋" w:cs="仿宋"/>
          <w:sz w:val="32"/>
          <w:szCs w:val="32"/>
        </w:rPr>
      </w:pPr>
      <w:r>
        <w:rPr>
          <w:rFonts w:hint="eastAsia" w:ascii="仿宋" w:hAnsi="仿宋" w:eastAsia="仿宋" w:cs="仿宋"/>
          <w:sz w:val="32"/>
          <w:szCs w:val="32"/>
        </w:rPr>
        <w:t>生产的产品或服务被执法监管部门认定不符合法定要求；</w:t>
      </w:r>
    </w:p>
    <w:p w14:paraId="4A0D1F0F">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0"/>
        <w:textAlignment w:val="auto"/>
        <w:rPr>
          <w:rFonts w:hint="eastAsia" w:ascii="仿宋" w:hAnsi="仿宋" w:eastAsia="仿宋" w:cs="仿宋"/>
          <w:sz w:val="32"/>
          <w:szCs w:val="32"/>
        </w:rPr>
      </w:pPr>
      <w:r>
        <w:rPr>
          <w:rFonts w:hint="eastAsia" w:ascii="仿宋" w:hAnsi="仿宋" w:eastAsia="仿宋" w:cs="仿宋"/>
          <w:sz w:val="32"/>
          <w:szCs w:val="32"/>
        </w:rPr>
        <w:t>发生产品或服务的质量、环境、安全事故；</w:t>
      </w:r>
    </w:p>
    <w:p w14:paraId="32FEE52F">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0"/>
        <w:textAlignment w:val="auto"/>
        <w:rPr>
          <w:rFonts w:hint="eastAsia" w:ascii="仿宋" w:hAnsi="仿宋" w:eastAsia="仿宋" w:cs="仿宋"/>
          <w:sz w:val="32"/>
          <w:szCs w:val="32"/>
        </w:rPr>
      </w:pPr>
      <w:r>
        <w:rPr>
          <w:rFonts w:hint="eastAsia" w:ascii="仿宋" w:hAnsi="仿宋" w:eastAsia="仿宋" w:cs="仿宋"/>
          <w:sz w:val="32"/>
          <w:szCs w:val="32"/>
        </w:rPr>
        <w:t>组织结构进行了重大调整（法律地位、生产经营状况、组织状态、所有权变更、企业名称、管理体系文件、重要人员、设备、设施或其他重要资源的变更）；</w:t>
      </w:r>
    </w:p>
    <w:p w14:paraId="5978E426">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0"/>
        <w:textAlignment w:val="auto"/>
        <w:rPr>
          <w:rFonts w:hint="eastAsia" w:ascii="仿宋" w:hAnsi="仿宋" w:eastAsia="仿宋" w:cs="仿宋"/>
          <w:sz w:val="32"/>
          <w:szCs w:val="32"/>
        </w:rPr>
      </w:pPr>
      <w:r>
        <w:rPr>
          <w:rFonts w:hint="eastAsia" w:ascii="仿宋" w:hAnsi="仿宋" w:eastAsia="仿宋" w:cs="仿宋"/>
          <w:sz w:val="32"/>
          <w:szCs w:val="32"/>
        </w:rPr>
        <w:t>取得的行政许可资格、强制性认证或其他资质证书变更；</w:t>
      </w:r>
    </w:p>
    <w:p w14:paraId="3BE25F6E">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0"/>
        <w:textAlignment w:val="auto"/>
        <w:rPr>
          <w:rFonts w:hint="eastAsia" w:ascii="仿宋" w:hAnsi="仿宋" w:eastAsia="仿宋" w:cs="仿宋"/>
          <w:sz w:val="32"/>
          <w:szCs w:val="32"/>
        </w:rPr>
      </w:pPr>
      <w:r>
        <w:rPr>
          <w:rFonts w:hint="eastAsia" w:ascii="仿宋" w:hAnsi="仿宋" w:eastAsia="仿宋" w:cs="仿宋"/>
          <w:sz w:val="32"/>
          <w:szCs w:val="32"/>
        </w:rPr>
        <w:t>法定代表人、最高管理者、体系负责人变更；</w:t>
      </w:r>
    </w:p>
    <w:p w14:paraId="62058CC6">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0"/>
        <w:textAlignment w:val="auto"/>
        <w:rPr>
          <w:rFonts w:hint="eastAsia" w:ascii="仿宋" w:hAnsi="仿宋" w:eastAsia="仿宋" w:cs="仿宋"/>
          <w:sz w:val="32"/>
          <w:szCs w:val="32"/>
        </w:rPr>
      </w:pPr>
      <w:r>
        <w:rPr>
          <w:rFonts w:hint="eastAsia" w:ascii="仿宋" w:hAnsi="仿宋" w:eastAsia="仿宋" w:cs="仿宋"/>
          <w:sz w:val="32"/>
          <w:szCs w:val="32"/>
        </w:rPr>
        <w:t>生产经营或服务的工作场所变更；</w:t>
      </w:r>
    </w:p>
    <w:p w14:paraId="3A7662CC">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0"/>
        <w:textAlignment w:val="auto"/>
        <w:rPr>
          <w:rFonts w:hint="eastAsia" w:ascii="仿宋" w:hAnsi="仿宋" w:eastAsia="仿宋" w:cs="仿宋"/>
          <w:sz w:val="32"/>
          <w:szCs w:val="32"/>
        </w:rPr>
      </w:pPr>
      <w:r>
        <w:rPr>
          <w:rFonts w:hint="eastAsia" w:ascii="仿宋" w:hAnsi="仿宋" w:eastAsia="仿宋" w:cs="仿宋"/>
          <w:sz w:val="32"/>
          <w:szCs w:val="32"/>
        </w:rPr>
        <w:t xml:space="preserve">管理体系覆盖的活动范围变更； </w:t>
      </w:r>
    </w:p>
    <w:p w14:paraId="7BD0CE3D">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0"/>
        <w:textAlignment w:val="auto"/>
        <w:rPr>
          <w:rFonts w:hint="eastAsia" w:ascii="仿宋" w:hAnsi="仿宋" w:eastAsia="仿宋" w:cs="仿宋"/>
          <w:sz w:val="32"/>
          <w:szCs w:val="32"/>
        </w:rPr>
      </w:pPr>
      <w:r>
        <w:rPr>
          <w:rFonts w:hint="eastAsia" w:ascii="仿宋" w:hAnsi="仿宋" w:eastAsia="仿宋" w:cs="仿宋"/>
          <w:sz w:val="32"/>
          <w:szCs w:val="32"/>
        </w:rPr>
        <w:t>管理体系和重要过程的重大变更;</w:t>
      </w:r>
    </w:p>
    <w:p w14:paraId="762C833A">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0"/>
        <w:textAlignment w:val="auto"/>
        <w:rPr>
          <w:rFonts w:hint="eastAsia" w:ascii="仿宋" w:hAnsi="仿宋" w:eastAsia="仿宋" w:cs="仿宋"/>
          <w:sz w:val="32"/>
          <w:szCs w:val="32"/>
        </w:rPr>
      </w:pPr>
      <w:r>
        <w:rPr>
          <w:rFonts w:hint="eastAsia" w:ascii="仿宋" w:hAnsi="仿宋" w:eastAsia="仿宋" w:cs="仿宋"/>
          <w:sz w:val="32"/>
          <w:szCs w:val="32"/>
        </w:rPr>
        <w:t>出现影响管理体系运行的其他重要情况,如通讯地址、电话等变更。</w:t>
      </w:r>
    </w:p>
    <w:p w14:paraId="644372E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p>
    <w:p w14:paraId="6669D8C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承诺人</w:t>
      </w:r>
      <w:r>
        <w:rPr>
          <w:rFonts w:hint="eastAsia" w:ascii="仿宋" w:hAnsi="仿宋" w:eastAsia="仿宋" w:cs="仿宋"/>
          <w:sz w:val="32"/>
          <w:szCs w:val="32"/>
          <w:lang w:eastAsia="zh-CN"/>
        </w:rPr>
        <w:t>（</w:t>
      </w:r>
      <w:r>
        <w:rPr>
          <w:rFonts w:hint="eastAsia" w:ascii="仿宋" w:hAnsi="仿宋" w:eastAsia="仿宋" w:cs="仿宋"/>
          <w:sz w:val="32"/>
          <w:szCs w:val="32"/>
        </w:rPr>
        <w:t>法定代表人或最高管理者签字</w:t>
      </w:r>
      <w:r>
        <w:rPr>
          <w:rFonts w:hint="eastAsia" w:ascii="仿宋" w:hAnsi="仿宋" w:eastAsia="仿宋" w:cs="仿宋"/>
          <w:sz w:val="32"/>
          <w:szCs w:val="32"/>
          <w:lang w:eastAsia="zh-CN"/>
        </w:rPr>
        <w:t>）</w:t>
      </w:r>
      <w:r>
        <w:rPr>
          <w:rFonts w:hint="eastAsia" w:ascii="仿宋" w:hAnsi="仿宋" w:eastAsia="仿宋" w:cs="仿宋"/>
          <w:sz w:val="32"/>
          <w:szCs w:val="32"/>
        </w:rPr>
        <w:t xml:space="preserve">:    </w:t>
      </w:r>
    </w:p>
    <w:p w14:paraId="27B0198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p>
    <w:p w14:paraId="453F50A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单位(章):                          日期:        </w:t>
      </w:r>
    </w:p>
    <w:p w14:paraId="5289C81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7D9D094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90ACBF"/>
    <w:multiLevelType w:val="singleLevel"/>
    <w:tmpl w:val="5890ACBF"/>
    <w:lvl w:ilvl="0" w:tentative="0">
      <w:start w:val="1"/>
      <w:numFmt w:val="chineseCounting"/>
      <w:suff w:val="nothing"/>
      <w:lvlText w:val="（%1）"/>
      <w:lvlJc w:val="left"/>
      <w:pPr>
        <w:ind w:left="0" w:firstLine="420"/>
      </w:pPr>
      <w:rPr>
        <w:rFonts w:hint="eastAsia"/>
      </w:rPr>
    </w:lvl>
  </w:abstractNum>
  <w:abstractNum w:abstractNumId="1">
    <w:nsid w:val="7718DCD6"/>
    <w:multiLevelType w:val="singleLevel"/>
    <w:tmpl w:val="7718DCD6"/>
    <w:lvl w:ilvl="0" w:tentative="0">
      <w:start w:val="1"/>
      <w:numFmt w:val="chineseCounting"/>
      <w:suff w:val="nothing"/>
      <w:lvlText w:val="%1、"/>
      <w:lvlJc w:val="left"/>
      <w:pPr>
        <w:ind w:left="0" w:firstLine="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3A2012"/>
    <w:rsid w:val="6C3A20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2026-09-24T08:28:00Z</dcterms:created>
  <dc:creator>于方利</dc:creator>
  <cp:lastModifiedBy>于方利</cp:lastModifiedBy>
  <dcterms:modified xsi:type="dcterms:W3CDTF">2026-09-24T08:29:16Z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241210F0FB5A459A9B6DA061D804F6C5_11</vt:lpwstr>
  </property>
  <property fmtid="{D5CDD505-2E9C-101B-9397-08002B2CF9AE}" pid="4" name="KSOTemplateDocerSaveRecord">
    <vt:lpwstr>eyJoZGlkIjoiZTBiYjllYTFkMDcyNzgyMGZiMjIzMmUwYzhhYzQ5NmYiLCJ1c2VySWQiOiIyMzg5NzM2OTYifQ==</vt:lpwstr>
  </property>
</Properties>
</file>