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E72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center"/>
        <w:rPr>
          <w:rFonts w:hint="eastAsia" w:ascii="宋体"/>
          <w:b/>
          <w:spacing w:val="120"/>
          <w:sz w:val="44"/>
          <w:lang w:val="en-US" w:eastAsia="zh-CN"/>
        </w:rPr>
      </w:pPr>
      <w:r>
        <w:rPr>
          <w:rFonts w:hint="eastAsia" w:ascii="宋体" w:hAnsi="宋体" w:cs="宋体"/>
          <w:b/>
          <w:bCs/>
          <w:spacing w:val="0"/>
          <w:sz w:val="36"/>
          <w:szCs w:val="36"/>
          <w:lang w:val="en-US" w:eastAsia="zh-CN"/>
        </w:rPr>
        <w:t>企业申请所需资料</w:t>
      </w:r>
    </w:p>
    <w:tbl>
      <w:tblPr>
        <w:tblStyle w:val="2"/>
        <w:tblW w:w="97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8966"/>
      </w:tblGrid>
      <w:tr w14:paraId="233D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577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54F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资料</w:t>
            </w:r>
          </w:p>
        </w:tc>
      </w:tr>
      <w:tr w14:paraId="29FDC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D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6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1.申请所有体系提供通用资料：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a.所有申请组织均需具备独立法律地位证明文件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如：有效期内的营业执照证明文件（与原件相符的扫描或复印件并加盖公司公章）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b.对于实行许可证或资质管理的行业、产品，应提供有效期内的许可证、资质证书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如：工业产品生产许可证，建筑施工企业资质证书,强制性产品认证证书，安全生产许可证，食品生产许可证（与原件相符的扫描件或复印件并加盖公司公章）等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c.现行有效的管理手册、程序文件或者标准中要求的形成文件的信息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如：方针、目标、范围、组织结构和职责、内审、管理评审及其有关的过程性文件等</w:t>
            </w:r>
          </w:p>
        </w:tc>
      </w:tr>
      <w:tr w14:paraId="60237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4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C7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申请ISMS信息安全管理体系认证提供1-3项外还需单独提供《申请组织调查表和保密敏感信息》及下列内容材料：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a.覆盖的场所面积(m2)服务器数量、工作站+PC+便携式计算机的数量: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b.网络与加密技术的使用情况清单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c.组织使用信息系统名称、作用、用户数量清单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d.组织使用信息系统□自己开发□外购,系统开发和维护员工数量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e.ISMS信息安全手册</w:t>
            </w:r>
          </w:p>
          <w:p w14:paraId="6C1C3D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f.适用性声明</w:t>
            </w:r>
          </w:p>
          <w:p w14:paraId="3B1A2F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g.风险评估计划、风险评估表、风险评估报告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h.风险处置计划</w:t>
            </w:r>
          </w:p>
          <w:p w14:paraId="7EE1D4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i.重要信息资产清单</w:t>
            </w:r>
          </w:p>
          <w:p w14:paraId="60F4F2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j.企业复杂程度调查表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k.符合工信部联协【2010】394号文《关于加强信息安全管理体系认证安全管理的通知》的要求以及有关主管部门/监管部门对信息安全管理体系认证的管理要求的措施的证据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l.符合工信部公告【2011】21号文《关于加强政府信息技术外包安全管理的通知》的要求</w:t>
            </w:r>
          </w:p>
        </w:tc>
      </w:tr>
      <w:tr w14:paraId="1ADBE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2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A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3.申请ITSMS信息技术服务管理体系认证提供1-3项外还需单独提供《保密和敏感文件或记录声明表》及下列内容材料：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a.服务协议SLA数量、供应商数量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b.服务目录、服务计划、信息技术服务相关法规清单、服务级别协议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c.至少一个完成的协议/和正在做的协议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d.与业务相关的供应商数量，体系覆盖范围内的服务点数量</w:t>
            </w:r>
          </w:p>
        </w:tc>
      </w:tr>
      <w:tr w14:paraId="3EE0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4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B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4.申请</w:t>
            </w:r>
            <w:r>
              <w:rPr>
                <w:rStyle w:val="4"/>
                <w:rFonts w:ascii="仿宋" w:hAnsi="仿宋" w:eastAsia="仿宋" w:cs="仿宋"/>
                <w:lang w:val="en-US" w:eastAsia="zh-CN" w:bidi="ar"/>
              </w:rPr>
              <w:t>业务连续性、隐私、云服务、云保护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</w:t>
            </w:r>
            <w:r>
              <w:rPr>
                <w:rStyle w:val="5"/>
                <w:rFonts w:ascii="仿宋" w:hAnsi="仿宋" w:eastAsia="仿宋" w:cs="仿宋"/>
                <w:lang w:val="en-US" w:eastAsia="zh-CN" w:bidi="ar"/>
              </w:rPr>
              <w:t>与3相同</w:t>
            </w:r>
          </w:p>
        </w:tc>
      </w:tr>
      <w:tr w14:paraId="0D16A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1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E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5.申请</w:t>
            </w:r>
            <w:r>
              <w:rPr>
                <w:rStyle w:val="4"/>
                <w:rFonts w:ascii="仿宋" w:hAnsi="仿宋" w:eastAsia="仿宋" w:cs="仿宋"/>
                <w:lang w:val="en-US" w:eastAsia="zh-CN" w:bidi="ar"/>
              </w:rPr>
              <w:t>服务认证</w:t>
            </w:r>
            <w:r>
              <w:rPr>
                <w:rStyle w:val="5"/>
                <w:rFonts w:ascii="仿宋" w:hAnsi="仿宋" w:eastAsia="仿宋" w:cs="仿宋"/>
                <w:lang w:val="en-US" w:eastAsia="zh-CN" w:bidi="ar"/>
              </w:rPr>
              <w:t>提供1项外还需单独提供《申请组织调查表》</w:t>
            </w:r>
          </w:p>
        </w:tc>
      </w:tr>
      <w:tr w14:paraId="223F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E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CF5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组织已持有其他认证机构有效的管理体系认证证书,需要申请转换为我机构认证证书时,需提供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a.认证机构转换声明</w:t>
            </w:r>
          </w:p>
          <w:p w14:paraId="419595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b.初评/监督/再认证的审核报告</w:t>
            </w:r>
          </w:p>
          <w:p w14:paraId="53005A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c.不符合项报告及其纠正措施</w:t>
            </w:r>
          </w:p>
          <w:p w14:paraId="375A8A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d.认证证书的扫描件或复印件</w:t>
            </w:r>
          </w:p>
          <w:p w14:paraId="214C77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e.最近一次进行的内审和管理评审的相关材料</w:t>
            </w:r>
          </w:p>
        </w:tc>
      </w:tr>
      <w:tr w14:paraId="1ACBF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4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CA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</w:t>
            </w:r>
            <w:r>
              <w:rPr>
                <w:rStyle w:val="5"/>
                <w:rFonts w:ascii="仿宋" w:hAnsi="仿宋" w:eastAsia="仿宋" w:cs="仿宋"/>
                <w:lang w:val="en-US" w:eastAsia="zh-CN" w:bidi="ar"/>
              </w:rPr>
              <w:t>以上资料随申请书一并提供，待申请评审通过后签订认证合同，最迟须在现场审核前一个月提供，不同申请组织根据自身情况提供相应材料。</w:t>
            </w:r>
          </w:p>
        </w:tc>
      </w:tr>
    </w:tbl>
    <w:p w14:paraId="54C2CF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BC1655"/>
    <w:multiLevelType w:val="singleLevel"/>
    <w:tmpl w:val="29BC1655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7E1F7B6"/>
    <w:multiLevelType w:val="singleLevel"/>
    <w:tmpl w:val="37E1F7B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735EA"/>
    <w:rsid w:val="7410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945</Words>
  <Characters>1005</Characters>
  <Lines>0</Lines>
  <Paragraphs>0</Paragraphs>
  <TotalTime>0</TotalTime>
  <ScaleCrop>false</ScaleCrop>
  <LinksUpToDate>false</LinksUpToDate>
  <CharactersWithSpaces>1005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2026-09-24T08:23:00Z</dcterms:created>
  <dc:creator>lenovo</dc:creator>
  <cp:lastModifiedBy>于方利</cp:lastModifiedBy>
  <dcterms:modified xsi:type="dcterms:W3CDTF">2026-09-28T07:05:04Z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eyJoZGlkIjoiZTBiYjllYTFkMDcyNzgyMGZiMjIzMmUwYzhhYzQ5NmYiLCJ1c2VySWQiOiIyMzg5NzM2OTYifQ==</vt:lpwstr>
  </property>
  <property fmtid="{D5CDD505-2E9C-101B-9397-08002B2CF9AE}" pid="4" name="ICV">
    <vt:lpwstr>C02CB46F946D4D0081AE691F4AE25CFD_12</vt:lpwstr>
  </property>
</Properties>
</file>