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8F3A" w14:textId="77777777" w:rsidR="006759C5" w:rsidRDefault="005218C7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bookmarkStart w:id="0" w:name="正文"/>
      <w:r>
        <w:rPr>
          <w:rFonts w:ascii="黑体" w:eastAsia="黑体" w:hAnsi="黑体"/>
          <w:sz w:val="32"/>
          <w:szCs w:val="32"/>
        </w:rPr>
        <w:t>附件1</w:t>
      </w:r>
    </w:p>
    <w:p w14:paraId="025C7692" w14:textId="77777777" w:rsidR="006759C5" w:rsidRDefault="005218C7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CAICI团体标准复审汇总表</w:t>
      </w:r>
    </w:p>
    <w:p w14:paraId="303D71FE" w14:textId="77777777" w:rsidR="006759C5" w:rsidRDefault="005218C7">
      <w:pPr>
        <w:kinsoku w:val="0"/>
        <w:adjustRightInd w:val="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组织单位：中国通信企业协会</w:t>
      </w:r>
      <w:r>
        <w:rPr>
          <w:rFonts w:ascii="仿宋" w:eastAsia="仿宋" w:hAnsi="仿宋" w:cs="仿宋" w:hint="eastAsia"/>
          <w:b/>
          <w:bCs/>
          <w:sz w:val="24"/>
        </w:rPr>
        <w:t xml:space="preserve">                                                  </w:t>
      </w:r>
      <w:r>
        <w:rPr>
          <w:rFonts w:ascii="仿宋" w:eastAsia="仿宋" w:hAnsi="仿宋" w:cs="仿宋" w:hint="eastAsia"/>
          <w:sz w:val="24"/>
        </w:rPr>
        <w:t xml:space="preserve"> 填表日期       年    月     日</w:t>
      </w:r>
    </w:p>
    <w:tbl>
      <w:tblPr>
        <w:tblW w:w="1541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4361"/>
        <w:gridCol w:w="3195"/>
        <w:gridCol w:w="2366"/>
        <w:gridCol w:w="2378"/>
      </w:tblGrid>
      <w:tr w:rsidR="006759C5" w14:paraId="61D9D115" w14:textId="77777777">
        <w:trPr>
          <w:trHeight w:val="39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E488" w14:textId="77777777" w:rsidR="006759C5" w:rsidRDefault="005218C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E1C49" w14:textId="77777777" w:rsidR="006759C5" w:rsidRDefault="005218C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标准编号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FDF0E" w14:textId="77777777" w:rsidR="006759C5" w:rsidRDefault="005218C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标准名称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D0151" w14:textId="77777777" w:rsidR="006759C5" w:rsidRDefault="005218C7">
            <w:pPr>
              <w:widowControl/>
              <w:spacing w:line="36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标准承担单位</w:t>
            </w:r>
          </w:p>
          <w:p w14:paraId="79C8431C" w14:textId="77777777" w:rsidR="006759C5" w:rsidRDefault="005218C7">
            <w:pPr>
              <w:widowControl/>
              <w:spacing w:line="36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（第一主编）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37C57" w14:textId="77777777" w:rsidR="006759C5" w:rsidRDefault="005218C7">
            <w:pPr>
              <w:widowControl/>
              <w:spacing w:line="36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标准承担单位</w:t>
            </w:r>
          </w:p>
          <w:p w14:paraId="7085D01F" w14:textId="77777777" w:rsidR="006759C5" w:rsidRDefault="005218C7">
            <w:pPr>
              <w:widowControl/>
              <w:spacing w:line="36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（第一主编）意见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E3025" w14:textId="77777777" w:rsidR="006759C5" w:rsidRDefault="005218C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组织单位意见</w:t>
            </w:r>
          </w:p>
        </w:tc>
      </w:tr>
      <w:tr w:rsidR="006759C5" w14:paraId="60D2E7FC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7041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4008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1—2018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1AB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通信用48V磷酸铁锂梯次电池组技术要求和检验方法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F29B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中国铁塔股份有限公司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0FC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DA3D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BA364C9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A50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91E3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2—2018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9BBD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通信用梯次电池管理系统（BMS）要求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7EAF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中国铁塔股份有限公司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EDB7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6C2F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2DC2530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5D0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49A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3—2018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AA9F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通信行业梯次利用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锂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离子动力电池经营企业管理规范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47C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中国铁塔股份有限公司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29F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46A3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34FFEAF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B6E6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7B96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4—2018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005D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通信基站隔离式雷电防护系统技术要求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D2B7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中国铁塔股份有限公司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9B26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DCD0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53650F9E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315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32E5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5—2018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CE9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通信基站隔离式雷电防护装置试验方法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0A67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中国信息通信研究院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DA4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067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19DB2BC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4EFD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139C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6—2018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90F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通信基站隔离式雷电防护系统工程设计与施工验收规范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D3A9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中国电信股份有限公司广东研究院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E353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C177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5EF70F8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EA33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96A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7—2018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48A2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光缆用黑色聚乙烯护套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料技术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216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中国通信企业协会通信电缆光缆专业委员会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7CC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C59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8580695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A86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1FD6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8—2019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3935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光纤配线架技术规范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380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常州太平通讯科技有限公司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CF2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28D6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EA91BFB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14B4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11E9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9—2019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0156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光缆分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纤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箱技术规范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A67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常州太平通讯科技有限公司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972C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5423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07C30EE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3F4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F717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10—2019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BB6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金属网格式电缆桥架规范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0177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宁波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纬诚科技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12C6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0AAF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81CC133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FAD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C146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11—2019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32D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塑料光纤槽道规范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6AB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宁波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纬诚科技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CEDA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692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5DFC5D5E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CBF0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9795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12—2019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0B38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光纤松套管用不锈钢带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材规范</w:t>
            </w:r>
            <w:proofErr w:type="gramEnd"/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55D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武汉网锐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检测科技有限公司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D89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12D1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5728DDB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C30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C24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13—2019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D01D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通信电缆光缆用阻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水纱规范</w:t>
            </w:r>
            <w:proofErr w:type="gramEnd"/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D7BC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张家港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保税区鸿卓光电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材料科技有限公司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2BB9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729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7F7FC21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8C83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61F5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14—2019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A81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通信电缆光缆用聚酰胺护套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料规范</w:t>
            </w:r>
            <w:proofErr w:type="gramEnd"/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5955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通鼎互联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信息股份有限公司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F7D3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40A9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1BD7EDB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068C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D47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15—2019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6819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ADSS光缆用非交联黑色耐电痕聚烯烃护套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料规范</w:t>
            </w:r>
            <w:proofErr w:type="gramEnd"/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7609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湖北科普达高分子材料股份有限公司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702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052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5ABAF98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766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3BF1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16—2019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59AA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光缆交接箱智能门禁系统技术规范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202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南京华脉科技股份有限公司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4AC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E3B0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EBC43F8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C469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BF55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17—2019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F6A6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平面光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波导型光分路器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12DE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常州太平通讯科技有限公司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045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11B2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C74FA7B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86AE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98F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18—2019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803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室外光缆接头盒技术规范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D757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中天宽带技术有限公司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66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7535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D1E990B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44A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7CFB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19—2019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A48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通信用预制成端引入光缆组件技术规范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8EC1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深圳市特发信息光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网科技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4FDA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4A3D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163EE0F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135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CAA0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20—2020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2A11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通信建筑消防物联网通用技术规程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A8FB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中国通信企业协会通信网络运营专业委员会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8980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2CF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3229AA2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6A8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27B0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21—2020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797A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通信建筑气体灭火系统用气瓶检测规程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047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中国通信企业协会通信网络运营专业委员会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2FDF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4A17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3923D24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31B3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933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22—2020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50E6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智慧灯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杆设计导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则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5982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北京亦庄智能城市协同创新研究院有限公司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BB04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60A3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C84D99D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0563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129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23.1—2020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053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智慧灯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杆总规范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第1部分：框架、场景和总体要求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5EB5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中国信息通信研究院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277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10FB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3D3000A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38D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B9EE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24.1—2020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AC58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智慧灯杆系统测试方法 第1部分：总则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90D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中国信息通信研究院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E51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A6A0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9454F61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438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0E8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25—2021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5EFF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 BBU集中机柜技术规范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4977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通服咨询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设计研究院有限公司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D42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CC8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DE27017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30B2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F2D5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26—2021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7EB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CloudRAN</w:t>
            </w:r>
            <w:proofErr w:type="spell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无线网工程技术规范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B0AB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通服咨询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设计研究院有限公司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F41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AF2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5E34AC6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31C0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84D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27—2021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45A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通信工程可行性研究和勘察设计项目招投标文件编制指南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A5EC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上海邮电设计咨询研究院有限公司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1DD5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53A8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754B907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5FF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6CFB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28—2021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A731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移动通信基站勘察软件功能要求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D551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上海邮电设计咨询研究院有限公司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69EF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C249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72E30BE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2B4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B4E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29—2021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4F78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移动通信规划系统软件功能要求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8296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8C23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F662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54BF8C69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0D5A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E9A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30—2021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47B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通信网络代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维企业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能力评定标准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4289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泰尔认证中心有限公司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61A2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5EFD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A9088AF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68B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324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31—2021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7CD4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数据中心基础设施维护企业能力评定</w:t>
            </w:r>
          </w:p>
          <w:p w14:paraId="4A5B7C6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F6FA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泰尔认证中心有限公司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C22E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3D6B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8224B17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A4D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8FBA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32—2021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B72A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通信网络优化企业能力评定标准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B4C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泰尔认证中心有限公司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9F14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956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D1442CE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6D7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EA22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33—2021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08A8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通信网络设备维修企业能力评定标准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FA31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泰尔认证中心有限公司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0130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6C87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652D64E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DC0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213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34—2021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C33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移动通信基站勘察设计信息模型技术</w:t>
            </w:r>
          </w:p>
          <w:p w14:paraId="67D13AC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97CD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86E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1A34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2555391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488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176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35—2021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82A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无线网传播模型校正规程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5D7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196C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5D6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E882BED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3A8E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A8B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36.1—2022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8A6A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智慧灯杆 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</w:rPr>
              <w:t> 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支撑子系统 第1部分：供电子系统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D52F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中国信息通信研究院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BDE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5F72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BC99CCC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9EDF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A6EB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36.2—2022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69B2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智慧灯杆 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</w:rPr>
              <w:t> 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支撑子系统 第2部分：通信子系统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C03B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中国信息通信研究院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1CD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19E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60324DD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E47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9CFC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37—2022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96C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信息通信工程监理服务计费规则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500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中国通信企业协会通信工程建设分会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9AA9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083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D86C5E4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132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E2D2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38—2022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93B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通信用磷酸铁锂电池安全技术要求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DEB4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298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3FD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5424BF9F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28AC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3C58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39—2022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E54F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通信光缆附挂供电杆路技术规范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F528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4FC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832E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539768C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8278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4E0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40—2022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BDA5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基于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北斗网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格码的航道信息编码规范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BCA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中铁建港航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局集团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勘察设计院有限公司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415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C64F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17899DE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C28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3D36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41—2022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495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大数据分析与应用开发职业技能等级</w:t>
            </w:r>
          </w:p>
          <w:p w14:paraId="39D4ABE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2BAB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中国通信企业协会数字化转型推进工作委员会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FDF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C4C5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59B2E386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966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E464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42—2022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A457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5G消息业务显示规范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6D65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中国信息通信研究院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AB79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1840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DBF27F3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F637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D47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43—2022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484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Chatbot名称规范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CA9B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中国信息通信研究院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7FC6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A6E8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934E92B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C9FA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4FD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44—2022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1DA7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双卡5G消息终端技术规范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6447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中国信息通信研究院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D8F8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0E8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E61DE2B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2033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1503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45—2022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E02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通信企业灭火和应急疏散预案编制及实施指南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709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中国通信企业协会通信网络运营专业委员会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6B6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5509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EF3F858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4D04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A6D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46—2022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B02F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4G/5G网络联动节能及管控系统规范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D591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中国移动通信集团广东有限公司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F399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5FB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FCA173F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B292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6874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47—2022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548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多功能智慧杆智能网关技术规范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8BA6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中国铁塔股份有限公司湖北省分公司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3F40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6B9F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55A412B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A9AF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4D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48—2022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6DA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面向视频监控的智能边缘网关技术规范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CAB0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中国铁塔股份有限公司湖北省分公司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4C6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257A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5EC5838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E6B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AB8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49—2022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2AC0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商业综合体5G数字改造建设规范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C13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中国电信股份有限公司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全渠道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运营中心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8378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7CF6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E872503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1FD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FE14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50—2022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875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柜级制冷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产品应用技术要求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FA62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69FF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42A4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2DC4025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3C38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BB6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51—2022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688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电子围栏施工规范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607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河北邮电通信工程建设监理有限公司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C38A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2C5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DD49D51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5BD0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1C3D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52—2022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99B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通信机房机柜三维可调底座规范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1064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河北邮电通信工程建设监理有限公司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AE67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7B20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A0F49E7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F4C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36E8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53—2022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34BB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商务楼宇光纤接入通信工程设计规范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D7BA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16DEC33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4CCC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000E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512D6929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2EE4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CA91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54—2022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0664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传输业务汇聚机房技术规范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1444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3D0458D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1FBA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0796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581D86B0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2B7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C7A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55—2022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3023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地埋式光交应用场景设计指南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9132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3DB0C63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059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554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6CCE98D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F33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5B2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56—2022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BC7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县域数字经济发展评价指南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D096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中国通信企业协会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云数据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专业委员会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DBA8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8F93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91657ED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89FC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D80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57—2023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620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数据中心基础设施运维管理员岗位能力等级与评价标准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5AD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浙江邮电职业技术学院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EE21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3789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393CC18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810E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DB78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58—2023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6E3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电信基础设施维护规程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B431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工业和信息化部通信工程定额质监中心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8A0E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224A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800FDA4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9708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E297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59—2023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A301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信息通信行业企业管理现代化创新成果评价指南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2FAF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中国通信企业协会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2495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5761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70BB065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F64E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DDF9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 60—2023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73AC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光纤毛细管技术条件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6FAD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深圳市比洋光通信科技股份有限公司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475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DAE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5FF4532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AF78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7878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61—2023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745C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城市5G车联网车路协同路侧系统支撑杆设计规范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D716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河北电信设计咨询有限公司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49BD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C5B8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37E3668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E672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404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62—2023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646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智能时钟分配系统技术规范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3B8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6842674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5E4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A557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34DA373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A351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3A6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63—2023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25DD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全光交叉OXC设备应用规范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6A65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5A08625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2BFA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AF7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41ED5E3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302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CC3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64—2023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437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 慢直播建设规范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395F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中国电信股份公司全渠道</w:t>
            </w:r>
          </w:p>
          <w:p w14:paraId="759BB9F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运营中心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AA8F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594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73F9CA2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230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DB5C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65—2023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E65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通信管线防雷与接地工程技术规范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4BA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3354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F507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2D0FCD0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8C8C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BFAB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66—2023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6EA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FTTR室内布线工程技术规范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F84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78BFB6C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47A2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7C3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FA6CC19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F8A6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9A1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67—2023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B49E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4G、5G干扰排查与优化方法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F67C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41EC378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BC70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E66B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83F4A19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0CA9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84E0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68—2023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609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高点视频监控设备技术规范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3AEF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河北电信设计咨询有限公司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BD8D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FF2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EDF943E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786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8C5C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69—2023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93BE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网络安全中台体系架构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B5B6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河北电信设计咨询有限公司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E2B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E989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7DC3867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F6B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4F0A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70—2023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0120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电信业务运营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支撑网零信任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安全能力</w:t>
            </w:r>
          </w:p>
          <w:p w14:paraId="5101541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3C84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江苏易安联网络技术有限</w:t>
            </w:r>
          </w:p>
          <w:p w14:paraId="1B262D8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E15B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4271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D7E54F2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CB73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D6CC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71—2023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215A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5G大气波导干扰定位与优化方法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5BD4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C02B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4AB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CDDDA32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DB04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E1B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72—2023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F493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BBU 集中建设指南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0AB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河北电信设计咨询有限公司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B23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500D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C8DAB6E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8A2C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A8F6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73—2023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B4E3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基于5G的市场监管移动综合执法系统技术要求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3CA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国家市场监督管理总局信息中心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837C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178A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938638A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666D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5063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74—2023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BAB2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耐高温光纤技术规范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65E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江苏中天科技股份有限公司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BAA6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063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0C0A4DA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F618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D3AF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75—2023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846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4G5G容量智能均衡识别、定位与优化</w:t>
            </w:r>
          </w:p>
          <w:p w14:paraId="7503FEA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方法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F0D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0F79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6791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40980E7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100E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A99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76—2023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2A92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5G无线网络集中优化方法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DF7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5B1D793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967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9186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002DD04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3102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B4F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77—2023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268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装配式通信建筑设计标准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C47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上海邮电设计咨询研究院</w:t>
            </w:r>
          </w:p>
          <w:p w14:paraId="7C21E45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2FF2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6C7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09D0BAC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5A19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608F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78—2023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281B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5G无线网规划设计规程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F8E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71D9B59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4FB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B24B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4077D88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BB5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1147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79—2024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9F2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通信网络健康度评估指标体系和测试</w:t>
            </w:r>
          </w:p>
          <w:p w14:paraId="54B85C0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方法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06A7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中国通信企业协会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27D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2C11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C06D2F3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797E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8BE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80—2024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C56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存储介质数据销毁安全要求和测试方法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1F76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中国通信企业协会通信网络运营专业委员会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EF5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07A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2F5D510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7B33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2C6B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81—2024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DC80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社区治理智能化服务能力评价标准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05A5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武汉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光谷数字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家庭研究院</w:t>
            </w:r>
          </w:p>
          <w:p w14:paraId="70D6773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9C3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A5B8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9C60805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B6EE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4E3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82—2024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76A9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信息通信建筑电气防火技术规程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1488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中国建筑科学研究院建筑防火研究所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8077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F82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3B37D1C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E6F3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DBB8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83—2024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A0A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数字化预连接ODN 工程技术规范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F20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23E7CC1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128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8BA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8D721A0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33CD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E6C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84—2024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1693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软件开发成本度量实施规程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EE49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26B4148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38C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A55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B30878E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1A5E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58FC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85—2024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22A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面向移动通信的预应力混凝土单管塔技术规程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23D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中国铁塔股份有限公司湖北省分公司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8C2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1867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FA4AD7B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23E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720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86—2024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0BFE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5G站点基础设施碳排放评价标准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8AB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湖南大学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667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0C07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C08EF4F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04B7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C9B0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87—2024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4FC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信息通信业用户满意服务组织建设指南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94E9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中国通信企业协会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94FB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532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307159D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66C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487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88—2024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8E03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信息通信工程建设安全风险分级管控和隐患排查治理通用要求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E4F8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工业和信息化部通信工程定额质监中心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D0A8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219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355B8AA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502A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27EC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89—2024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588A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通信建设安全生产标准化基本要求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670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工业和信息化部通信工程定额质监中心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604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DCE7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F0EEFA8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A360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EC4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90—2024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3BC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5G消息终端与网络兼容测试规范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29C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中国信息通信研究院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65E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F01A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BD8D42B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CDC4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B0D8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91—2024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37C7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5G消息业务增强能力规范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—统一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认证能力要求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ABB8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B26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335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93F523A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0529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DEE1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92—2024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46DE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5G消息业务增强能力规范—支付能力</w:t>
            </w:r>
          </w:p>
          <w:p w14:paraId="3E9A217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DD6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中国信息通信研究院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1913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817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1A07CD5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2442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5D4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93—2024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3954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行业数字化转型成熟度评估通用标准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BEB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移数智科技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9044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599F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F62C7EB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F67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A32C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94—2024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424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公共建筑物移动通信设施工程技术规范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98D6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安徽电信规划设计有限责任公司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2A7C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C0ED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20C4916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C4C7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EB07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95—2024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3F43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通信行业消防安全检查指南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D6E1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重庆信达可恩集团有限公司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A54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618A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1DB8949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8DF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D0D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96—2024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AF4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通信用预制混凝土手孔标准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3B9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2439FE6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2397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482D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2B09CE1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649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37F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97—2024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FEF8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移动通信基站室外单元隐蔽化设施技术标准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7CE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上海邮电设计咨询研究院</w:t>
            </w:r>
          </w:p>
          <w:p w14:paraId="6F35F98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32FD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767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6E2B488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41E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E0F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98—2024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227B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网络与数据安全运营岗位职业能力规范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3B4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杭州安恒信息技术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EBE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CFA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139F2F8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47DF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1BEF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99—2024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870E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5G前传接入网工程技术规范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F75C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19C7394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142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87D4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7714422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ACB1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E17A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100—2024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D797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移动通信网络一体化电源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柜技术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8CAD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中国电信股份有限公司南京分公司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AEF2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487F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C646D75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F9CA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A67E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101—2024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0AE3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通信工程勘察设计数字化作业规范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F8F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39B9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46F0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66C9600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7FC6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6ED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102—2024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A77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公专协同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网络系统技术规范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472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安徽电信规划设计有限责任公司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B0B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BEE2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8AF65EC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3688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EA7F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103—2024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7D6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智慧家庭装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维工程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与管理职业技能等级标准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FA7E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浙江邮电职业技术学院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88B6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8C37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C70F2DF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09B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EA7E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104—2024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82F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移动通信网络优化维护师职业技能等级规范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181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中国通信企业协会通信网络运营专业委员会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E2CC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BDB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511ABA81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22E7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DD38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105—2024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369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通信用铅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晶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蓄电池技术标准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E4D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浙江天地之光电池制造有限公司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0FD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61E7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3871BD9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1BE7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44EF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106—2025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5557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基于移动网络室内定位隐私保护方法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D391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2464B07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21E5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E56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5FECB9AC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2A9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3167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107—2025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16F6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移动通信网络优化运维IT工程师职业技能等级规范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BA7A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431B4DF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BE47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85EE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8B8D264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F6D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8890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108—2025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D372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通信铁塔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拆除再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利用技术要求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48D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中国铁塔股份有限公司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9EA6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23A0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764003A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C3AD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355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109—2025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CAE9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可拆装一体化通信铁塔技术要求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668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中国铁塔股份有限公司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AE7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812B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EB0523E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99EE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5BC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110—2025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139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通信设施设备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全氟己酮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灭火系统设计、施工、验收规范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5A04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蓝菁（上海）安全技术有限公司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157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72B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DCC087E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FEAF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6DD4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111—2025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3BFD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信息通信动力及节能工程师职业技能等级评价方法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724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中讯邮电咨询设计院有限</w:t>
            </w:r>
          </w:p>
          <w:p w14:paraId="2F57780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2A5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8186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FA692EE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C00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FED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112—2025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5707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通信运营与维护安全生产总体要求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A64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中国信息通信研究院泰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尔系统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实验室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3862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D75A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CF0FE12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8E7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B16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113—2025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9F41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云网智能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优化职业技能标准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6CB8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中信科移动通信技术股份有限公司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A254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5C41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1AD80A3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F69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069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114—2025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0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通信用复合材料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格构塔制造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251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哈尔滨玻璃钢研究院有限</w:t>
            </w:r>
          </w:p>
          <w:p w14:paraId="3E19786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D3B2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3D77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18B563F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E4F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8222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115—2025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373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城市常用装配式通信管道技术标准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0FC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内蒙古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祥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宇通信网络工程有限公司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1F5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4CCA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F781DDA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857E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FED9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116—2025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9883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4G/5G MR数据采集及汇总回传方法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F30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A3FF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4BA3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74988D4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E208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412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117—2025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721C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移动通信室内分布系统覆盖质量评估的定位测试方法与技术规范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69F8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2397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41C2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20A5F0E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2E59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E8AA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118—2025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F65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5G专网无线切片的开通方法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D5BD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7CA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0174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572C0BF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D688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F4DE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119—2025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128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5G天线阻挡判决标准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9CE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592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652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5CC64193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9139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38A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120—2025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4A84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无线网络质差小区识别体系建立方法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9640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EE9B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7BE8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C3DAA75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E852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6564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121—2025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97F7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信息通信用750V直流供电系统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F57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中讯邮电咨询设计院有限公司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B74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067D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EE0FD90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1192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FC8E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122—2025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6C4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产业供应链可信数字化平台技术要求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5031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5088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499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4124932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C7ED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BD74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123—2025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77D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通信工程安全生产风险评估规范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56F4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365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12C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49F1D7C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ECD6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5BE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124—2025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2C66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5G消息业务增强能力规范—搜索能力</w:t>
            </w:r>
          </w:p>
          <w:p w14:paraId="37722A7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326C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2EE6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04D3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CD2D4D8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E41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DB34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125—2025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391F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融合消息平台技术要求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B595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中国信息通信研究院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9CA7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90B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CD1483F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C13B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C7A7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126—2025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3092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5G消息业务增强能力要求—AI智能体能力要求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3533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中国联合网络通信集团有限公司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D5A3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A26D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77F3F5E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D64A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B38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127—2025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2F7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4G/5G载波智能调度技术规范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E31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A52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2A0C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4F74AD1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FF1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196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128—2025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A01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5G网络质量测试及分析方法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89F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7321DE9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5051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4E0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EB1E228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DEE3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8C05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129—2025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6EBC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O域无线性能数据统一集中采集方法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0BB1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</w:t>
            </w:r>
          </w:p>
          <w:p w14:paraId="6845395D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9BD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B65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3B3BE73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E06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6173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130—2025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5B6B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信息通信行业工程建设质量评价指南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EFEC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中国通信企业协会通信工程建设分会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17EB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616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C802E49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E42B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CAA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131—2025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4ACBA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液冷系统工程技术规范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296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8E38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CD2D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98C1C77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C6D4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81C1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132—2025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9C71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信息通信基础设施储能系统建设标准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69990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中讯邮电咨询设计院有限</w:t>
            </w:r>
          </w:p>
          <w:p w14:paraId="072E009C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A053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7C13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6D9A880" w14:textId="77777777">
        <w:trPr>
          <w:trHeight w:val="49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F7F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A14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133—2025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281CE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通信工程勘察设计数字化作业评价标准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A813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C22D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0DEA1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5F0E0EB" w14:textId="77777777">
        <w:trPr>
          <w:trHeight w:val="4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DA1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88E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134—2025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235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智能计算系统集成技术规范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DB27F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中国移动通信集团设计院有限公司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58F9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1C14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0D47492" w14:textId="77777777">
        <w:trPr>
          <w:trHeight w:val="4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15138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8D8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bookmarkStart w:id="1" w:name="OLE_LINK4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135—2026</w:t>
            </w:r>
            <w:bookmarkEnd w:id="1"/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2AEF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信息通信行业供应商ESG评价指南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EDB14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中国移动通信集团有限公司供应链管理中心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73B39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D2F2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11B4FEA" w14:textId="77777777">
        <w:trPr>
          <w:trHeight w:val="4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B2AB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3BB7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T/CAICI 136—2026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EA896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企业数智化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转型成熟度模型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63273" w14:textId="77777777" w:rsidR="006759C5" w:rsidRDefault="005218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中国信息通信研究院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A22D8" w14:textId="77777777" w:rsidR="006759C5" w:rsidRDefault="006759C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93BB" w14:textId="77777777" w:rsidR="006759C5" w:rsidRDefault="006759C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</w:tbl>
    <w:p w14:paraId="6FD59BD2" w14:textId="77777777" w:rsidR="006759C5" w:rsidRDefault="006759C5">
      <w:pPr>
        <w:kinsoku w:val="0"/>
        <w:adjustRightInd w:val="0"/>
        <w:rPr>
          <w:rFonts w:ascii="宋体" w:hAnsi="宋体" w:cs="宋体" w:hint="eastAsia"/>
          <w:b/>
          <w:bCs/>
          <w:szCs w:val="21"/>
        </w:rPr>
      </w:pPr>
    </w:p>
    <w:bookmarkEnd w:id="0"/>
    <w:p w14:paraId="182AACCE" w14:textId="77777777" w:rsidR="006759C5" w:rsidRDefault="006759C5" w:rsidP="00E23513">
      <w:pPr>
        <w:widowControl/>
        <w:spacing w:line="400" w:lineRule="exact"/>
        <w:jc w:val="left"/>
      </w:pPr>
    </w:p>
    <w:sectPr w:rsidR="006759C5" w:rsidSect="00E23513">
      <w:headerReference w:type="default" r:id="rId8"/>
      <w:pgSz w:w="16838" w:h="11906" w:orient="landscape"/>
      <w:pgMar w:top="1803" w:right="1440" w:bottom="1803" w:left="1440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2AC2" w14:textId="77777777" w:rsidR="00ED531F" w:rsidRDefault="00ED531F">
      <w:r>
        <w:separator/>
      </w:r>
    </w:p>
  </w:endnote>
  <w:endnote w:type="continuationSeparator" w:id="0">
    <w:p w14:paraId="64F4D4AB" w14:textId="77777777" w:rsidR="00ED531F" w:rsidRDefault="00ED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B14D" w14:textId="77777777" w:rsidR="00ED531F" w:rsidRDefault="00ED531F">
      <w:r>
        <w:separator/>
      </w:r>
    </w:p>
  </w:footnote>
  <w:footnote w:type="continuationSeparator" w:id="0">
    <w:p w14:paraId="38F0C4C6" w14:textId="77777777" w:rsidR="00ED531F" w:rsidRDefault="00ED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6688" w14:textId="77777777" w:rsidR="006759C5" w:rsidRDefault="006759C5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197AF"/>
    <w:multiLevelType w:val="singleLevel"/>
    <w:tmpl w:val="5EC197A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697A9CD4"/>
    <w:multiLevelType w:val="singleLevel"/>
    <w:tmpl w:val="697A9CD4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 w16cid:durableId="1217012782">
    <w:abstractNumId w:val="0"/>
  </w:num>
  <w:num w:numId="2" w16cid:durableId="148042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72E96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218C7"/>
    <w:rsid w:val="00566E2C"/>
    <w:rsid w:val="00573A4C"/>
    <w:rsid w:val="005822E0"/>
    <w:rsid w:val="00584BF7"/>
    <w:rsid w:val="005A6185"/>
    <w:rsid w:val="005A642F"/>
    <w:rsid w:val="00630851"/>
    <w:rsid w:val="006476E7"/>
    <w:rsid w:val="006759C5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95F6B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E7475"/>
    <w:rsid w:val="00CF3758"/>
    <w:rsid w:val="00D00A35"/>
    <w:rsid w:val="00D247FE"/>
    <w:rsid w:val="00D34F37"/>
    <w:rsid w:val="00D931EC"/>
    <w:rsid w:val="00DA622B"/>
    <w:rsid w:val="00DF5180"/>
    <w:rsid w:val="00E15E5C"/>
    <w:rsid w:val="00E23513"/>
    <w:rsid w:val="00E2722E"/>
    <w:rsid w:val="00E6687A"/>
    <w:rsid w:val="00E66F96"/>
    <w:rsid w:val="00E77F9D"/>
    <w:rsid w:val="00EC0E0E"/>
    <w:rsid w:val="00ED531F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D9848DC"/>
    <w:rsid w:val="14A26068"/>
    <w:rsid w:val="18326240"/>
    <w:rsid w:val="1B2162FD"/>
    <w:rsid w:val="1D067AD4"/>
    <w:rsid w:val="29242C6C"/>
    <w:rsid w:val="299225A1"/>
    <w:rsid w:val="41B50A70"/>
    <w:rsid w:val="43A55671"/>
    <w:rsid w:val="57CD4D3F"/>
    <w:rsid w:val="57DA7B88"/>
    <w:rsid w:val="59DA36DD"/>
    <w:rsid w:val="5AE56A00"/>
    <w:rsid w:val="6D5A6BDF"/>
    <w:rsid w:val="7284346E"/>
    <w:rsid w:val="747D4C59"/>
    <w:rsid w:val="79507852"/>
    <w:rsid w:val="7DA7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11B04D78"/>
  <w15:docId w15:val="{5F892D9D-E49D-4616-A4BE-66433C72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qFormat/>
  </w:style>
  <w:style w:type="character" w:customStyle="1" w:styleId="a4">
    <w:name w:val="正文文本 字符"/>
    <w:link w:val="a3"/>
    <w:semiHidden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3399</Words>
  <Characters>4420</Characters>
  <Application>Microsoft Office Word</Application>
  <DocSecurity>0</DocSecurity>
  <Lines>736</Lines>
  <Paragraphs>651</Paragraphs>
  <ScaleCrop>false</ScaleCrop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zhengjj@ccace.org.cn</cp:lastModifiedBy>
  <cp:revision>4</cp:revision>
  <cp:lastPrinted>2018-09-05T09:21:00Z</cp:lastPrinted>
  <dcterms:created xsi:type="dcterms:W3CDTF">2026-05-20T08:54:00Z</dcterms:created>
  <dcterms:modified xsi:type="dcterms:W3CDTF">2026-05-20T09:05:00Z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5C27BA9C3CB94479BF264E63F4E7B16E_13</vt:lpwstr>
  </property>
</Properties>
</file>