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F5FC" w14:textId="77777777" w:rsidR="00413538" w:rsidRDefault="00000000">
      <w:pPr>
        <w:tabs>
          <w:tab w:val="left" w:pos="5472"/>
        </w:tabs>
        <w:spacing w:line="500" w:lineRule="exact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附件2</w:t>
      </w:r>
    </w:p>
    <w:p w14:paraId="15E29506" w14:textId="77777777" w:rsidR="00413538" w:rsidRDefault="00000000">
      <w:pPr>
        <w:pStyle w:val="a3"/>
        <w:spacing w:afterLines="50" w:after="156"/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</w:pPr>
      <w:r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  <w:t>课程安排(初级)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8"/>
        <w:gridCol w:w="3667"/>
        <w:gridCol w:w="1852"/>
      </w:tblGrid>
      <w:tr w:rsidR="00413538" w14:paraId="7CD49F59" w14:textId="77777777">
        <w:trPr>
          <w:trHeight w:val="460"/>
          <w:tblHeader/>
        </w:trPr>
        <w:tc>
          <w:tcPr>
            <w:tcW w:w="58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307BBDCE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162D4B46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课程模块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62AD8230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具体安排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35684966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课时</w:t>
            </w:r>
          </w:p>
        </w:tc>
      </w:tr>
      <w:tr w:rsidR="00413538" w14:paraId="1EA9846B" w14:textId="77777777">
        <w:trPr>
          <w:trHeight w:val="150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03F21C9C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第一天</w:t>
            </w:r>
          </w:p>
        </w:tc>
        <w:tc>
          <w:tcPr>
            <w:tcW w:w="1372" w:type="pct"/>
            <w:vMerge w:val="restart"/>
            <w:tcBorders>
              <w:tl2br w:val="nil"/>
              <w:tr2bl w:val="nil"/>
            </w:tcBorders>
            <w:vAlign w:val="center"/>
          </w:tcPr>
          <w:p w14:paraId="7A404923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AI基础理论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0F42B3F6" w14:textId="77777777" w:rsidR="00413538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生成式AI基础概念与技术原理；（2）NLP与LLM基础知识；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（3）RAG技术原理与应用；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（4）向量数据库基础认知；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（5）数据处理基础理论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0CFE9BBE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2A45F1A8" w14:textId="77777777">
        <w:trPr>
          <w:trHeight w:val="15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6849BFC8" w14:textId="77777777" w:rsidR="00413538" w:rsidRDefault="00413538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vMerge/>
            <w:tcBorders>
              <w:tl2br w:val="nil"/>
              <w:tr2bl w:val="nil"/>
            </w:tcBorders>
            <w:vAlign w:val="center"/>
          </w:tcPr>
          <w:p w14:paraId="704F3D5C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2AF1ED3B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（1）网络运维业务认知；</w:t>
            </w:r>
          </w:p>
          <w:p w14:paraId="1E26BF30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（2）四大运维场景业务逻辑；</w:t>
            </w:r>
          </w:p>
          <w:p w14:paraId="4F81443E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（3）通信网络基础架构；</w:t>
            </w:r>
          </w:p>
          <w:p w14:paraId="2D23D405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（4）运维数据特征与可视化基础；</w:t>
            </w:r>
          </w:p>
          <w:p w14:paraId="528980F5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（5）职业规范与数据合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入门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0025193D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754CDD5A" w14:textId="77777777">
        <w:trPr>
          <w:trHeight w:val="90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58549239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3F7A74EA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工作流平台功能与搭建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vAlign w:val="center"/>
          </w:tcPr>
          <w:p w14:paraId="57E4178A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Dify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平台基础功能操作；</w:t>
            </w:r>
          </w:p>
          <w:p w14:paraId="6467DD80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（2）工作流与知识库核心概念；</w:t>
            </w:r>
          </w:p>
          <w:p w14:paraId="7FA96591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（3）知识库导入与基础配置；</w:t>
            </w:r>
          </w:p>
          <w:p w14:paraId="20AA655D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（4）简单工作流搭建演示；</w:t>
            </w:r>
          </w:p>
          <w:p w14:paraId="43FF53A9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（5）可视化工具基础使用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539610C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3CE55C85" w14:textId="77777777">
        <w:trPr>
          <w:trHeight w:val="6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20D4B74A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1B885373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答疑、考试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vAlign w:val="center"/>
          </w:tcPr>
          <w:p w14:paraId="57F613C8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考核测试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1661B18E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</w:tbl>
    <w:p w14:paraId="461B1C2E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1914DD97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5085AB44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33083F7F" w14:textId="77777777" w:rsidR="00413538" w:rsidRDefault="00000000">
      <w:pPr>
        <w:pStyle w:val="a3"/>
        <w:spacing w:afterLines="50" w:after="156"/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</w:pPr>
      <w:r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  <w:t>课程安排(中级)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8"/>
        <w:gridCol w:w="3667"/>
        <w:gridCol w:w="1852"/>
      </w:tblGrid>
      <w:tr w:rsidR="00413538" w14:paraId="7EF11246" w14:textId="77777777">
        <w:trPr>
          <w:trHeight w:val="460"/>
          <w:tblHeader/>
        </w:trPr>
        <w:tc>
          <w:tcPr>
            <w:tcW w:w="58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5E78C546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5A34FBF9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课程模块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3DB36EBA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具体安排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27ABA54C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课时</w:t>
            </w:r>
          </w:p>
        </w:tc>
      </w:tr>
      <w:tr w:rsidR="00413538" w14:paraId="780B7122" w14:textId="77777777">
        <w:trPr>
          <w:trHeight w:val="150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0156F414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第一天</w:t>
            </w:r>
          </w:p>
        </w:tc>
        <w:tc>
          <w:tcPr>
            <w:tcW w:w="1372" w:type="pct"/>
            <w:vMerge w:val="restart"/>
            <w:tcBorders>
              <w:tl2br w:val="nil"/>
              <w:tr2bl w:val="nil"/>
            </w:tcBorders>
            <w:vAlign w:val="center"/>
          </w:tcPr>
          <w:p w14:paraId="7FDE656C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AI基础理论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11E5EF5A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（1）数据处理进阶理论；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（2）知识库构建与检索理论；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Dify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流设计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（4）运维场景应用理论；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（5）数据安全与合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细则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D1C0C2A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51057A48" w14:textId="77777777">
        <w:trPr>
          <w:trHeight w:val="15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6A00294C" w14:textId="77777777" w:rsidR="00413538" w:rsidRDefault="00413538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vMerge/>
            <w:tcBorders>
              <w:tl2br w:val="nil"/>
              <w:tr2bl w:val="nil"/>
            </w:tcBorders>
            <w:vAlign w:val="center"/>
          </w:tcPr>
          <w:p w14:paraId="233D43DE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00616DC6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（1）Prompt工程优化方法；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（2）向量数据库应用原理；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（3）智能系统性能评估；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（4）运维数据特征工程；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（5）生成内容质量控制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4BCFB67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7E035793" w14:textId="77777777">
        <w:trPr>
          <w:trHeight w:val="705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5A30F88B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23BBC4EA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数据清洗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757E055E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（1）CSV/日志数据清洗实操；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（2）时间格式统一与告警等级分类；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（3）关键特征提取方法与工具使用；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（4）多格式文档（PDF/Word/Excel）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导入与分类标签设置；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（5）检索参数配置实操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7EA0E879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lastRenderedPageBreak/>
              <w:t>4</w:t>
            </w:r>
          </w:p>
        </w:tc>
      </w:tr>
      <w:tr w:rsidR="00413538" w14:paraId="003B6F7B" w14:textId="77777777">
        <w:trPr>
          <w:trHeight w:val="6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614398B6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9467720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网络运维场景工作流深度开发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1F54EDE1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（1）投诉处理工作流全流程搭建；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（2）LLM自动分类与知识库检索配置；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（3）根因分析与回复生成逻辑设计；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（4）设备监控工作流搭建；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（5）状态分析与条件分支判断配置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18368FE8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7D638AF9" w14:textId="77777777">
        <w:trPr>
          <w:trHeight w:val="73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03307E01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第三天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65EA84E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网络运维场景工作流深度开发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286BAC8A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（1）工作流联动逻辑设计；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（2）投诉与设备状态查询联动配置；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（3）投诉回复关联设备异常信息实操；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（4）独立与联动运行测试方法；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（5）问题排查与优化技巧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45C6F9A2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</w:tr>
      <w:tr w:rsidR="00413538" w14:paraId="443CE07E" w14:textId="77777777">
        <w:trPr>
          <w:trHeight w:val="3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6ED76B77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59429B8E" w14:textId="77777777" w:rsidR="00413538" w:rsidRDefault="00000000">
            <w:pPr>
              <w:pStyle w:val="TableConten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答疑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6B568301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（1）分组实操演练与导师指导；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（2）实操要点复盘与常见问题规避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70ECB732" w14:textId="77777777" w:rsidR="00413538" w:rsidRDefault="00000000">
            <w:pPr>
              <w:pStyle w:val="TableConten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413538" w14:paraId="2B62BF3E" w14:textId="77777777">
        <w:trPr>
          <w:trHeight w:val="3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6E7D07D4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4DA249D9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答疑、考试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65F7F128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问题讨论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培训考核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73EB77E0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</w:tbl>
    <w:p w14:paraId="064F7289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30E9B069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1021804B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7043700B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662E5C0A" w14:textId="77777777" w:rsidR="00413538" w:rsidRDefault="00000000">
      <w:pPr>
        <w:pStyle w:val="a3"/>
        <w:spacing w:afterLines="50" w:after="156"/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</w:pPr>
      <w:r>
        <w:rPr>
          <w:rFonts w:ascii="宋体" w:eastAsia="宋体" w:hAnsi="宋体" w:cs="宋体" w:hint="eastAsia"/>
          <w:b/>
          <w:color w:val="auto"/>
          <w:spacing w:val="0"/>
          <w:w w:val="100"/>
          <w:sz w:val="36"/>
          <w:szCs w:val="36"/>
        </w:rPr>
        <w:t>课程安排(高级)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8"/>
        <w:gridCol w:w="3667"/>
        <w:gridCol w:w="1852"/>
      </w:tblGrid>
      <w:tr w:rsidR="00413538" w14:paraId="1D02704B" w14:textId="77777777">
        <w:trPr>
          <w:trHeight w:val="460"/>
          <w:tblHeader/>
        </w:trPr>
        <w:tc>
          <w:tcPr>
            <w:tcW w:w="58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1B8DEA30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2E5E0543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课程模块</w:t>
            </w:r>
          </w:p>
        </w:tc>
        <w:tc>
          <w:tcPr>
            <w:tcW w:w="2023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67FC9C4D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具体安排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shd w:val="clear" w:color="000000" w:fill="D0CECE"/>
            <w:vAlign w:val="center"/>
          </w:tcPr>
          <w:p w14:paraId="61052251" w14:textId="77777777" w:rsidR="00413538" w:rsidRDefault="00000000">
            <w:pPr>
              <w:widowControl/>
              <w:jc w:val="center"/>
              <w:rPr>
                <w:rFonts w:ascii="黑体" w:eastAsia="黑体" w:hAnsi="黑体" w:cs="黑体" w:hint="eastAsia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课时</w:t>
            </w:r>
          </w:p>
        </w:tc>
      </w:tr>
      <w:tr w:rsidR="00413538" w14:paraId="7BF935DB" w14:textId="77777777">
        <w:trPr>
          <w:trHeight w:val="150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019AB22F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第一天</w:t>
            </w:r>
          </w:p>
        </w:tc>
        <w:tc>
          <w:tcPr>
            <w:tcW w:w="1372" w:type="pct"/>
            <w:vMerge w:val="restart"/>
            <w:tcBorders>
              <w:tl2br w:val="nil"/>
              <w:tr2bl w:val="nil"/>
            </w:tcBorders>
            <w:vAlign w:val="center"/>
          </w:tcPr>
          <w:p w14:paraId="26B26CBF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AI基础理论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2602B3A8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（1）智能体架构设计理论；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（2）机器学习进阶理论；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维知识图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谱理论；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（4）API开发与部署理论；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（5）前沿技术与合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政策更新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50B2F1F5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566D8DCD" w14:textId="77777777">
        <w:trPr>
          <w:trHeight w:val="15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2293FFA8" w14:textId="77777777" w:rsidR="00413538" w:rsidRDefault="00413538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vMerge/>
            <w:tcBorders>
              <w:tl2br w:val="nil"/>
              <w:tr2bl w:val="nil"/>
            </w:tcBorders>
            <w:vAlign w:val="center"/>
          </w:tcPr>
          <w:p w14:paraId="22C3957E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444AC4DC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（1）智能运维评估体系；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（2）模型训练与优化方法；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（3）多场景融合技术；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（4）系统集成与接口设计；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（5）可视化设计进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阶理论</w:t>
            </w:r>
            <w:proofErr w:type="gramEnd"/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036F0DB5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0F3F98AA" w14:textId="77777777">
        <w:trPr>
          <w:trHeight w:val="90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43E5E264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第二天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652AE5E6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多源数据处理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39C2A503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（1）多格式数据（CSV/Excel/TXT）清洗与整合；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（2）敏感信息匿名化与数据关联关系建立；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（3）投诉/设备监控工作流进阶优化；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（4）故障诊断工作流搭建；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（5）日志智能管理工作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流开发</w:t>
            </w:r>
            <w:proofErr w:type="gramEnd"/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7B41329D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798FD467" w14:textId="77777777">
        <w:trPr>
          <w:trHeight w:val="6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15D06D54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7FEF280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智能体协同</w:t>
            </w:r>
          </w:p>
        </w:tc>
        <w:tc>
          <w:tcPr>
            <w:tcW w:w="2023" w:type="pct"/>
            <w:tcBorders>
              <w:tl2br w:val="nil"/>
              <w:tr2bl w:val="nil"/>
            </w:tcBorders>
          </w:tcPr>
          <w:p w14:paraId="0AAA012E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（1）场景联动机制设计与实现；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跨工作流数据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交互配置；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（3）意图识别与模型API调用实操；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（4）故障预测与预警推送逻辑优化；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（5）多工作流协同测试方法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36FBEBBF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  <w:tr w:rsidR="00413538" w14:paraId="52B0766A" w14:textId="77777777">
        <w:trPr>
          <w:trHeight w:val="730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vAlign w:val="center"/>
          </w:tcPr>
          <w:p w14:paraId="1DD46157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第三天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7A70C10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API接口和可视化</w:t>
            </w:r>
          </w:p>
        </w:tc>
        <w:tc>
          <w:tcPr>
            <w:tcW w:w="3668" w:type="dxa"/>
            <w:tcBorders>
              <w:tl2br w:val="nil"/>
              <w:tr2bl w:val="nil"/>
            </w:tcBorders>
          </w:tcPr>
          <w:p w14:paraId="5E86AA43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（1）API开发与统一调用接口设计；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（2）接口参数与返回格式规范配置；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（3）可视化仪表盘搭建；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（4）实时数据对接与展示优化；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（5）系统性能测试与调优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6F3EAE45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</w:tr>
      <w:tr w:rsidR="00413538" w14:paraId="6E0EC472" w14:textId="77777777">
        <w:trPr>
          <w:trHeight w:val="3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56BBA955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85C0023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答疑</w:t>
            </w:r>
          </w:p>
        </w:tc>
        <w:tc>
          <w:tcPr>
            <w:tcW w:w="3668" w:type="dxa"/>
            <w:tcBorders>
              <w:tl2br w:val="nil"/>
              <w:tr2bl w:val="nil"/>
            </w:tcBorders>
          </w:tcPr>
          <w:p w14:paraId="7C7E2BE2" w14:textId="77777777" w:rsidR="00413538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实操模拟项目（场景全流程开发）；</w:t>
            </w:r>
          </w:p>
          <w:p w14:paraId="0F666FF8" w14:textId="77777777" w:rsidR="00413538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分组实战演练与问题排查；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（3）高阶技巧分享与性能优化指导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67E2421A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</w:tr>
      <w:tr w:rsidR="00413538" w14:paraId="30841A97" w14:textId="77777777">
        <w:trPr>
          <w:trHeight w:val="300"/>
        </w:trPr>
        <w:tc>
          <w:tcPr>
            <w:tcW w:w="582" w:type="pct"/>
            <w:vMerge/>
            <w:tcBorders>
              <w:tl2br w:val="nil"/>
              <w:tr2bl w:val="nil"/>
            </w:tcBorders>
            <w:vAlign w:val="center"/>
          </w:tcPr>
          <w:p w14:paraId="479343EC" w14:textId="77777777" w:rsidR="00413538" w:rsidRDefault="00413538">
            <w:pPr>
              <w:widowControl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372" w:type="pct"/>
            <w:tcBorders>
              <w:tl2br w:val="nil"/>
              <w:tr2bl w:val="nil"/>
            </w:tcBorders>
            <w:vAlign w:val="center"/>
          </w:tcPr>
          <w:p w14:paraId="77A18DF9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答疑、考试</w:t>
            </w:r>
          </w:p>
        </w:tc>
        <w:tc>
          <w:tcPr>
            <w:tcW w:w="3668" w:type="dxa"/>
            <w:tcBorders>
              <w:tl2br w:val="nil"/>
              <w:tr2bl w:val="nil"/>
            </w:tcBorders>
          </w:tcPr>
          <w:p w14:paraId="0BD0701D" w14:textId="77777777" w:rsidR="00413538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问题讨论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培训考核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14:paraId="5669B651" w14:textId="77777777" w:rsidR="00413538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</w:tr>
    </w:tbl>
    <w:p w14:paraId="56FCF28A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40F17040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096C121B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11FF5AE5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0C4EC8CE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457A307F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7BA351AC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43813602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4F01D4C0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144BA46B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34EF481B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5AAE063A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6131D7C7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502FDF09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578C2BC4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3777F3B1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0FCC9FF3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3820EE2B" w14:textId="77777777" w:rsidR="00413538" w:rsidRDefault="00413538">
      <w:pPr>
        <w:pStyle w:val="a3"/>
        <w:jc w:val="both"/>
        <w:rPr>
          <w:sz w:val="10"/>
          <w:szCs w:val="10"/>
        </w:rPr>
      </w:pPr>
    </w:p>
    <w:p w14:paraId="625DA6A2" w14:textId="77777777" w:rsidR="00413538" w:rsidRDefault="00413538">
      <w:pPr>
        <w:pStyle w:val="a3"/>
        <w:rPr>
          <w:sz w:val="10"/>
          <w:szCs w:val="10"/>
        </w:rPr>
      </w:pPr>
    </w:p>
    <w:p w14:paraId="3DCE8BD7" w14:textId="77777777" w:rsidR="00413538" w:rsidRDefault="00413538">
      <w:pPr>
        <w:pStyle w:val="a3"/>
        <w:rPr>
          <w:sz w:val="10"/>
          <w:szCs w:val="10"/>
        </w:rPr>
      </w:pPr>
    </w:p>
    <w:bookmarkEnd w:id="0"/>
    <w:p w14:paraId="5C888BEF" w14:textId="77777777" w:rsidR="00413538" w:rsidRDefault="00413538">
      <w:pPr>
        <w:spacing w:line="20" w:lineRule="exact"/>
        <w:rPr>
          <w:rFonts w:ascii="宋体" w:hAnsi="宋体" w:hint="eastAsia"/>
        </w:rPr>
      </w:pPr>
    </w:p>
    <w:sectPr w:rsidR="00413538">
      <w:head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D9C9" w14:textId="77777777" w:rsidR="0016090F" w:rsidRDefault="0016090F">
      <w:r>
        <w:separator/>
      </w:r>
    </w:p>
  </w:endnote>
  <w:endnote w:type="continuationSeparator" w:id="0">
    <w:p w14:paraId="581E7EA8" w14:textId="77777777" w:rsidR="0016090F" w:rsidRDefault="0016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683D32-7F84-4968-BCE9-4C3A71A7A15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676A1A5-F1FB-4182-9958-D4041A06D8F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6023" w14:textId="77777777" w:rsidR="0016090F" w:rsidRDefault="0016090F">
      <w:r>
        <w:separator/>
      </w:r>
    </w:p>
  </w:footnote>
  <w:footnote w:type="continuationSeparator" w:id="0">
    <w:p w14:paraId="6D69E37E" w14:textId="77777777" w:rsidR="0016090F" w:rsidRDefault="0016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40F" w14:textId="77777777" w:rsidR="00413538" w:rsidRDefault="00413538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DBBE9C"/>
    <w:multiLevelType w:val="singleLevel"/>
    <w:tmpl w:val="9EDBBE9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6C3A2AC"/>
    <w:multiLevelType w:val="singleLevel"/>
    <w:tmpl w:val="46C3A2AC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5A0439C"/>
    <w:multiLevelType w:val="multilevel"/>
    <w:tmpl w:val="75A0439C"/>
    <w:lvl w:ilvl="0">
      <w:start w:val="1"/>
      <w:numFmt w:val="japaneseCounting"/>
      <w:lvlText w:val="%1、"/>
      <w:lvlJc w:val="left"/>
      <w:pPr>
        <w:ind w:left="1360" w:hanging="720"/>
      </w:pPr>
      <w:rPr>
        <w:rFonts w:cs="黑体"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151409115">
    <w:abstractNumId w:val="2"/>
  </w:num>
  <w:num w:numId="2" w16cid:durableId="1707170329">
    <w:abstractNumId w:val="0"/>
  </w:num>
  <w:num w:numId="3" w16cid:durableId="58464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gwYjc5MmJhMmNkZDM4OGNiNDY0YWNmYmVmYmRhYTMifQ=="/>
  </w:docVars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090F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046F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13538"/>
    <w:rsid w:val="0042249E"/>
    <w:rsid w:val="0042667B"/>
    <w:rsid w:val="00430ADA"/>
    <w:rsid w:val="00440140"/>
    <w:rsid w:val="0048009C"/>
    <w:rsid w:val="00482CE1"/>
    <w:rsid w:val="004B4CEC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A66AD"/>
    <w:rsid w:val="008B479C"/>
    <w:rsid w:val="008B7B83"/>
    <w:rsid w:val="008D20D4"/>
    <w:rsid w:val="008D4980"/>
    <w:rsid w:val="008E2485"/>
    <w:rsid w:val="009040E6"/>
    <w:rsid w:val="00940E56"/>
    <w:rsid w:val="00990BE3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E0F71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6DF1B4A"/>
    <w:rsid w:val="071D2373"/>
    <w:rsid w:val="147D712D"/>
    <w:rsid w:val="14CF37E8"/>
    <w:rsid w:val="15C46ECC"/>
    <w:rsid w:val="15D87D38"/>
    <w:rsid w:val="167F30CD"/>
    <w:rsid w:val="169B6C2C"/>
    <w:rsid w:val="16E46008"/>
    <w:rsid w:val="1719707D"/>
    <w:rsid w:val="189E4E3D"/>
    <w:rsid w:val="1CFF663E"/>
    <w:rsid w:val="1FAD1E2D"/>
    <w:rsid w:val="247F2042"/>
    <w:rsid w:val="27A33CB9"/>
    <w:rsid w:val="2930247E"/>
    <w:rsid w:val="2B940180"/>
    <w:rsid w:val="2D6C43D2"/>
    <w:rsid w:val="2DDD0666"/>
    <w:rsid w:val="2E2D3E93"/>
    <w:rsid w:val="318B5ED2"/>
    <w:rsid w:val="32676A97"/>
    <w:rsid w:val="32852B12"/>
    <w:rsid w:val="32CD4FAB"/>
    <w:rsid w:val="33EA0CE0"/>
    <w:rsid w:val="340B4EF1"/>
    <w:rsid w:val="35690A0E"/>
    <w:rsid w:val="37D437F1"/>
    <w:rsid w:val="3DA6700D"/>
    <w:rsid w:val="40DE14CC"/>
    <w:rsid w:val="425D7EB7"/>
    <w:rsid w:val="429C453B"/>
    <w:rsid w:val="45336EE6"/>
    <w:rsid w:val="4A4609C2"/>
    <w:rsid w:val="4D39684B"/>
    <w:rsid w:val="4F4A3571"/>
    <w:rsid w:val="4F4B17C3"/>
    <w:rsid w:val="501A73E7"/>
    <w:rsid w:val="5060129E"/>
    <w:rsid w:val="584274DB"/>
    <w:rsid w:val="597E4543"/>
    <w:rsid w:val="5C4E28BC"/>
    <w:rsid w:val="5D870C6B"/>
    <w:rsid w:val="5ECB174B"/>
    <w:rsid w:val="5FBE7E4A"/>
    <w:rsid w:val="626F4430"/>
    <w:rsid w:val="65342C7C"/>
    <w:rsid w:val="659C46CE"/>
    <w:rsid w:val="67DD45A8"/>
    <w:rsid w:val="686E248D"/>
    <w:rsid w:val="69FB4E35"/>
    <w:rsid w:val="6B6C68F1"/>
    <w:rsid w:val="6B6F018F"/>
    <w:rsid w:val="6B9879E1"/>
    <w:rsid w:val="6F61747C"/>
    <w:rsid w:val="71F31B1A"/>
    <w:rsid w:val="738D66D4"/>
    <w:rsid w:val="75D1061E"/>
    <w:rsid w:val="782636D2"/>
    <w:rsid w:val="7826607A"/>
    <w:rsid w:val="79A13059"/>
    <w:rsid w:val="7A8772A3"/>
    <w:rsid w:val="7B6FB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4:docId w14:val="6E199EAD"/>
  <w15:docId w15:val="{60C21F54-137E-4084-B494-C9A555C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TableContent">
    <w:name w:val="TableContent"/>
    <w:uiPriority w:val="1"/>
    <w:qFormat/>
    <w:pPr>
      <w:spacing w:before="40" w:after="40"/>
      <w:jc w:val="both"/>
    </w:pPr>
    <w:rPr>
      <w:rFonts w:ascii="Arial" w:hAnsi="Arial"/>
      <w:kern w:val="44"/>
      <w:sz w:val="1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748</Characters>
  <Application>Microsoft Office Word</Application>
  <DocSecurity>0</DocSecurity>
  <Lines>93</Lines>
  <Paragraphs>85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NJXYD0035</dc:creator>
  <cp:lastModifiedBy>zhengjj@ccace.org.cn</cp:lastModifiedBy>
  <cp:revision>4</cp:revision>
  <cp:lastPrinted>2026-05-06T06:19:00Z</cp:lastPrinted>
  <dcterms:created xsi:type="dcterms:W3CDTF">2019-10-30T09:42:00Z</dcterms:created>
  <dcterms:modified xsi:type="dcterms:W3CDTF">2026-05-07T02:57:00Z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6C48C50E8FE94F70AB55B5E709CC6082_13</vt:lpwstr>
  </property>
  <property fmtid="{D5CDD505-2E9C-101B-9397-08002B2CF9AE}" pid="4" name="KSOTemplateDocerSaveRecord">
    <vt:lpwstr>eyJoZGlkIjoiNzExN2FhOGY2NmRmM2ExMmI0MDYzNGU5YjZiYjBhNjQiLCJ1c2VySWQiOiI5Mzg5ODQ5NjMifQ==</vt:lpwstr>
  </property>
</Properties>
</file>