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35B4" w14:textId="77777777" w:rsidR="00B5301F" w:rsidRDefault="00E91732">
      <w:pPr>
        <w:widowControl/>
        <w:shd w:val="clear" w:color="auto" w:fill="FFFFFF" w:themeFill="background1"/>
        <w:spacing w:line="360" w:lineRule="auto"/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</w:pPr>
      <w:bookmarkStart w:id="0" w:name="正文"/>
      <w:r>
        <w:rPr>
          <w:rFonts w:ascii="黑体" w:eastAsia="黑体" w:hAnsi="黑体" w:cs="宋体" w:hint="eastAsia"/>
          <w:color w:val="000000"/>
          <w:spacing w:val="8"/>
          <w:kern w:val="0"/>
          <w:sz w:val="32"/>
          <w:szCs w:val="32"/>
        </w:rPr>
        <w:t>附件</w:t>
      </w:r>
    </w:p>
    <w:p w14:paraId="1E6CFC1B" w14:textId="77777777" w:rsidR="00B5301F" w:rsidRDefault="00E91732">
      <w:pPr>
        <w:widowControl/>
        <w:shd w:val="clear" w:color="auto" w:fill="FFFFFF" w:themeFill="background1"/>
        <w:spacing w:line="360" w:lineRule="auto"/>
        <w:jc w:val="center"/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课程安排</w:t>
      </w:r>
    </w:p>
    <w:p w14:paraId="561056BF" w14:textId="77777777" w:rsidR="00B5301F" w:rsidRDefault="00B5301F">
      <w:pPr>
        <w:widowControl/>
        <w:shd w:val="clear" w:color="auto" w:fill="FFFFFF" w:themeFill="background1"/>
        <w:spacing w:line="360" w:lineRule="auto"/>
        <w:rPr>
          <w:rFonts w:ascii="宋体" w:hAnsi="宋体" w:cs="宋体" w:hint="eastAsia"/>
          <w:b/>
          <w:bCs/>
          <w:color w:val="000000"/>
          <w:spacing w:val="8"/>
          <w:kern w:val="0"/>
          <w:sz w:val="36"/>
          <w:szCs w:val="36"/>
        </w:rPr>
      </w:pPr>
    </w:p>
    <w:p w14:paraId="4BDCCD67" w14:textId="77777777" w:rsidR="00B5301F" w:rsidRDefault="00E91732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proofErr w:type="spellStart"/>
      <w:r>
        <w:rPr>
          <w:rFonts w:ascii="黑体" w:eastAsia="黑体" w:hAnsi="黑体"/>
          <w:sz w:val="32"/>
          <w:szCs w:val="32"/>
        </w:rPr>
        <w:t>Dify</w:t>
      </w:r>
      <w:proofErr w:type="spellEnd"/>
      <w:r>
        <w:rPr>
          <w:rFonts w:ascii="黑体" w:eastAsia="黑体" w:hAnsi="黑体"/>
          <w:sz w:val="32"/>
          <w:szCs w:val="32"/>
        </w:rPr>
        <w:t>核心功能通识与智能对账实战</w:t>
      </w:r>
    </w:p>
    <w:p w14:paraId="70C0D776" w14:textId="77777777" w:rsidR="00B5301F" w:rsidRDefault="00E91732">
      <w:pPr>
        <w:spacing w:line="520" w:lineRule="exac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 xml:space="preserve">   （一）</w:t>
      </w:r>
      <w:proofErr w:type="spellStart"/>
      <w:r>
        <w:rPr>
          <w:rFonts w:ascii="楷体" w:eastAsia="楷体" w:hAnsi="楷体"/>
          <w:sz w:val="32"/>
          <w:szCs w:val="32"/>
        </w:rPr>
        <w:t>Dify</w:t>
      </w:r>
      <w:proofErr w:type="spellEnd"/>
      <w:r>
        <w:rPr>
          <w:rFonts w:ascii="楷体" w:eastAsia="楷体" w:hAnsi="楷体"/>
          <w:sz w:val="32"/>
          <w:szCs w:val="32"/>
        </w:rPr>
        <w:t>基础与财务应用价值</w:t>
      </w:r>
    </w:p>
    <w:p w14:paraId="3116AB0D" w14:textId="77777777" w:rsidR="00B5301F" w:rsidRDefault="00E91732">
      <w:pPr>
        <w:spacing w:line="520" w:lineRule="exact"/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Dify平台简介与财务智能化趋势</w:t>
      </w:r>
    </w:p>
    <w:p w14:paraId="4DACDBD4" w14:textId="77777777" w:rsidR="00B5301F" w:rsidRDefault="00E91732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     2.</w:t>
      </w:r>
      <w:proofErr w:type="gramStart"/>
      <w:r>
        <w:rPr>
          <w:rFonts w:ascii="仿宋" w:eastAsia="仿宋" w:hAnsi="仿宋"/>
          <w:sz w:val="32"/>
          <w:szCs w:val="32"/>
        </w:rPr>
        <w:t>平台初</w:t>
      </w:r>
      <w:proofErr w:type="gramEnd"/>
      <w:r>
        <w:rPr>
          <w:rFonts w:ascii="仿宋" w:eastAsia="仿宋" w:hAnsi="仿宋"/>
          <w:sz w:val="32"/>
          <w:szCs w:val="32"/>
        </w:rPr>
        <w:t>体验：创建第一个财务对话应用</w:t>
      </w:r>
    </w:p>
    <w:p w14:paraId="7B7A2024" w14:textId="77777777" w:rsidR="00B5301F" w:rsidRDefault="00E91732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楷体" w:eastAsia="楷体" w:hAnsi="楷体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（二）</w:t>
      </w:r>
      <w:proofErr w:type="spellStart"/>
      <w:r>
        <w:rPr>
          <w:rFonts w:ascii="楷体" w:eastAsia="楷体" w:hAnsi="楷体"/>
          <w:sz w:val="32"/>
          <w:szCs w:val="32"/>
        </w:rPr>
        <w:t>Dify</w:t>
      </w:r>
      <w:proofErr w:type="spellEnd"/>
      <w:r>
        <w:rPr>
          <w:rFonts w:ascii="楷体" w:eastAsia="楷体" w:hAnsi="楷体"/>
          <w:sz w:val="32"/>
          <w:szCs w:val="32"/>
        </w:rPr>
        <w:t>三大核心功能深入讲解</w:t>
      </w:r>
    </w:p>
    <w:p w14:paraId="172FF3E6" w14:textId="77777777" w:rsidR="00B5301F" w:rsidRDefault="00E91732">
      <w:pPr>
        <w:spacing w:line="520" w:lineRule="exact"/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知识库：构建智能体的专属记忆系统</w:t>
      </w:r>
    </w:p>
    <w:p w14:paraId="25AC8AE9" w14:textId="77777777" w:rsidR="00B5301F" w:rsidRDefault="00E91732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   2.</w:t>
      </w:r>
      <w:r>
        <w:rPr>
          <w:rFonts w:ascii="仿宋" w:eastAsia="仿宋" w:hAnsi="仿宋"/>
          <w:sz w:val="32"/>
          <w:szCs w:val="32"/>
        </w:rPr>
        <w:t>工作流基础：从对话到自动化流程</w:t>
      </w:r>
    </w:p>
    <w:p w14:paraId="6759C3A4" w14:textId="77777777" w:rsidR="00B5301F" w:rsidRDefault="00E91732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    3.</w:t>
      </w:r>
      <w:r>
        <w:rPr>
          <w:rFonts w:ascii="仿宋" w:eastAsia="仿宋" w:hAnsi="仿宋"/>
          <w:sz w:val="32"/>
          <w:szCs w:val="32"/>
        </w:rPr>
        <w:t>提示词工程：有效引导模型行为</w:t>
      </w:r>
    </w:p>
    <w:p w14:paraId="79B350DA" w14:textId="77777777" w:rsidR="00B5301F" w:rsidRDefault="00E91732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</w:t>
      </w:r>
      <w:r>
        <w:rPr>
          <w:rFonts w:ascii="楷体" w:eastAsia="楷体" w:hAnsi="楷体"/>
          <w:sz w:val="32"/>
          <w:szCs w:val="32"/>
        </w:rPr>
        <w:t>案例拆解：智能对账助手工作流</w:t>
      </w:r>
    </w:p>
    <w:p w14:paraId="6F31B913" w14:textId="77777777" w:rsidR="00B5301F" w:rsidRDefault="00E91732">
      <w:pPr>
        <w:spacing w:line="520" w:lineRule="exact"/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智能对账业务场景与痛点分析</w:t>
      </w:r>
    </w:p>
    <w:p w14:paraId="6195EDBC" w14:textId="77777777" w:rsidR="00B5301F" w:rsidRDefault="00E91732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   2.</w:t>
      </w:r>
      <w:r>
        <w:rPr>
          <w:rFonts w:ascii="仿宋" w:eastAsia="仿宋" w:hAnsi="仿宋"/>
          <w:sz w:val="32"/>
          <w:szCs w:val="32"/>
        </w:rPr>
        <w:t>智能对账工作流完整拆解</w:t>
      </w:r>
    </w:p>
    <w:p w14:paraId="4FCE2B6C" w14:textId="77777777" w:rsidR="00B5301F" w:rsidRDefault="00E91732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</w:t>
      </w:r>
      <w:r>
        <w:rPr>
          <w:rFonts w:ascii="楷体" w:eastAsia="楷体" w:hAnsi="楷体"/>
          <w:sz w:val="32"/>
          <w:szCs w:val="32"/>
        </w:rPr>
        <w:t>实战演练：复现智能对账助手原型</w:t>
      </w:r>
    </w:p>
    <w:p w14:paraId="3364BE2E" w14:textId="77777777" w:rsidR="00B5301F" w:rsidRDefault="00E91732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/>
          <w:sz w:val="32"/>
          <w:szCs w:val="32"/>
        </w:rPr>
        <w:t>聚焦实战的进阶应用</w:t>
      </w:r>
    </w:p>
    <w:p w14:paraId="3AE0AC6C" w14:textId="77777777" w:rsidR="00B5301F" w:rsidRDefault="00E91732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>
        <w:rPr>
          <w:rFonts w:ascii="楷体" w:eastAsia="楷体" w:hAnsi="楷体"/>
          <w:sz w:val="32"/>
          <w:szCs w:val="32"/>
        </w:rPr>
        <w:t>复杂工作流简化设计技巧</w:t>
      </w:r>
    </w:p>
    <w:p w14:paraId="58439089" w14:textId="77777777" w:rsidR="00B5301F" w:rsidRDefault="00E91732">
      <w:pPr>
        <w:spacing w:line="520" w:lineRule="exact"/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让</w:t>
      </w:r>
      <w:proofErr w:type="gramStart"/>
      <w:r>
        <w:rPr>
          <w:rFonts w:ascii="仿宋" w:eastAsia="仿宋" w:hAnsi="仿宋"/>
          <w:sz w:val="32"/>
          <w:szCs w:val="32"/>
        </w:rPr>
        <w:t>工作流更“智能”</w:t>
      </w:r>
      <w:proofErr w:type="gramEnd"/>
      <w:r>
        <w:rPr>
          <w:rFonts w:ascii="仿宋" w:eastAsia="仿宋" w:hAnsi="仿宋"/>
          <w:sz w:val="32"/>
          <w:szCs w:val="32"/>
        </w:rPr>
        <w:t>的逻辑控制</w:t>
      </w:r>
    </w:p>
    <w:p w14:paraId="330CC7CA" w14:textId="77777777" w:rsidR="00B5301F" w:rsidRDefault="00E91732">
      <w:pPr>
        <w:spacing w:line="520" w:lineRule="exact"/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提升工作流稳健性与用户体验</w:t>
      </w:r>
    </w:p>
    <w:p w14:paraId="0C595911" w14:textId="77777777" w:rsidR="00B5301F" w:rsidRDefault="00E91732">
      <w:pPr>
        <w:spacing w:line="520" w:lineRule="exac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 xml:space="preserve">   （二）</w:t>
      </w:r>
      <w:r>
        <w:rPr>
          <w:rFonts w:ascii="楷体" w:eastAsia="楷体" w:hAnsi="楷体"/>
          <w:sz w:val="32"/>
          <w:szCs w:val="32"/>
        </w:rPr>
        <w:t>案例实战：财务数据分析助手</w:t>
      </w:r>
    </w:p>
    <w:p w14:paraId="5ABA9BFE" w14:textId="77777777" w:rsidR="00B5301F" w:rsidRDefault="00E91732">
      <w:pPr>
        <w:spacing w:line="520" w:lineRule="exact"/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场景与架构设计</w:t>
      </w:r>
    </w:p>
    <w:p w14:paraId="43FF4FAA" w14:textId="77777777" w:rsidR="00B5301F" w:rsidRDefault="00E91732">
      <w:pPr>
        <w:spacing w:line="520" w:lineRule="exact"/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2.核心环节实现</w:t>
      </w:r>
    </w:p>
    <w:p w14:paraId="34A01848" w14:textId="77777777" w:rsidR="00B5301F" w:rsidRDefault="00E91732">
      <w:pPr>
        <w:spacing w:line="520" w:lineRule="exact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三、答疑交流</w:t>
      </w:r>
    </w:p>
    <w:p w14:paraId="7CD04EBB" w14:textId="77777777" w:rsidR="00B5301F" w:rsidRDefault="00B5301F">
      <w:pPr>
        <w:widowControl/>
        <w:shd w:val="clear" w:color="auto" w:fill="FFFFFF" w:themeFill="background1"/>
        <w:spacing w:afterLines="50" w:after="156" w:line="360" w:lineRule="auto"/>
        <w:rPr>
          <w:rFonts w:asciiTheme="minorEastAsia" w:eastAsiaTheme="minorEastAsia" w:hAnsiTheme="minorEastAsia" w:hint="eastAsia"/>
          <w:sz w:val="32"/>
          <w:szCs w:val="32"/>
        </w:rPr>
      </w:pPr>
    </w:p>
    <w:bookmarkEnd w:id="0"/>
    <w:p w14:paraId="0D8AAB91" w14:textId="77777777" w:rsidR="00B5301F" w:rsidRDefault="00B5301F">
      <w:pPr>
        <w:spacing w:line="20" w:lineRule="exact"/>
        <w:rPr>
          <w:rFonts w:ascii="宋体" w:hAnsi="宋体" w:hint="eastAsia"/>
        </w:rPr>
      </w:pPr>
    </w:p>
    <w:sectPr w:rsidR="00B5301F">
      <w:headerReference w:type="default" r:id="rId7"/>
      <w:footerReference w:type="default" r:id="rId8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D385" w14:textId="77777777" w:rsidR="00115A79" w:rsidRDefault="00115A79">
      <w:r>
        <w:separator/>
      </w:r>
    </w:p>
  </w:endnote>
  <w:endnote w:type="continuationSeparator" w:id="0">
    <w:p w14:paraId="197CF4C7" w14:textId="77777777" w:rsidR="00115A79" w:rsidRDefault="0011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8C2B" w14:textId="77777777" w:rsidR="00B5301F" w:rsidRDefault="00E9173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E550E" wp14:editId="2551DB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504D107C" w14:textId="77777777" w:rsidR="00B5301F" w:rsidRDefault="00E91732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E550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" filled="f" stroked="f" strokeweight="1.75pt">
              <v:textbox style="mso-fit-shape-to-text:t" inset="0,0,0,0">
                <w:txbxContent>
                  <w:p w14:paraId="504D107C" w14:textId="77777777" w:rsidR="00B5301F" w:rsidRDefault="00E91732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7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D6B2" w14:textId="77777777" w:rsidR="00115A79" w:rsidRDefault="00115A79">
      <w:r>
        <w:separator/>
      </w:r>
    </w:p>
  </w:footnote>
  <w:footnote w:type="continuationSeparator" w:id="0">
    <w:p w14:paraId="18975BFA" w14:textId="77777777" w:rsidR="00115A79" w:rsidRDefault="0011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88AB" w14:textId="77777777" w:rsidR="00B5301F" w:rsidRDefault="00B5301F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D7CCA"/>
    <w:rsid w:val="000F6398"/>
    <w:rsid w:val="00103E4D"/>
    <w:rsid w:val="001115B2"/>
    <w:rsid w:val="001141CE"/>
    <w:rsid w:val="00115A79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46346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5D0499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50FE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64263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301F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91732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1C2C1048"/>
    <w:rsid w:val="237A3CFD"/>
    <w:rsid w:val="3C60089E"/>
    <w:rsid w:val="5C180A4D"/>
    <w:rsid w:val="6C8103E2"/>
    <w:rsid w:val="7623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17C80788"/>
  <w15:docId w15:val="{FD0CD83E-020F-4F48-9171-8D23069B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200</Characters>
  <Application>Microsoft Office Word</Application>
  <DocSecurity>0</DocSecurity>
  <Lines>15</Lines>
  <Paragraphs>20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2026-03-25T07:18:00Z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FA8DCC6ECE714E769CD59D40B8274B7E_13</vt:lpwstr>
  </property>
</Properties>
</file>