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C4952" w14:textId="723784AC" w:rsidR="0064017C" w:rsidRDefault="0064017C" w:rsidP="0064017C">
      <w:pPr>
        <w:widowControl/>
        <w:shd w:val="clear" w:color="auto" w:fill="FFFFFF" w:themeFill="background1"/>
        <w:spacing w:line="540" w:lineRule="exact"/>
        <w:rPr>
          <w:rFonts w:ascii="黑体" w:eastAsia="黑体" w:hAnsi="黑体" w:cs="宋体"/>
          <w:color w:val="000000"/>
          <w:spacing w:val="8"/>
          <w:kern w:val="0"/>
          <w:sz w:val="32"/>
          <w:szCs w:val="32"/>
        </w:rPr>
      </w:pPr>
      <w:bookmarkStart w:id="0" w:name="正文"/>
      <w:bookmarkStart w:id="1" w:name="_GoBack"/>
      <w:bookmarkEnd w:id="1"/>
      <w:r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附件</w:t>
      </w:r>
    </w:p>
    <w:p w14:paraId="2AA59034" w14:textId="1E77C03B" w:rsidR="0064017C" w:rsidRDefault="0064017C" w:rsidP="0064017C">
      <w:pPr>
        <w:widowControl/>
        <w:shd w:val="clear" w:color="auto" w:fill="FFFFFF" w:themeFill="background1"/>
        <w:spacing w:line="500" w:lineRule="exact"/>
        <w:jc w:val="center"/>
        <w:rPr>
          <w:rFonts w:ascii="宋体" w:hAnsi="宋体" w:cs="宋体"/>
          <w:b/>
          <w:bCs/>
          <w:color w:val="000000"/>
          <w:spacing w:val="8"/>
          <w:kern w:val="0"/>
          <w:sz w:val="36"/>
          <w:szCs w:val="36"/>
        </w:rPr>
      </w:pPr>
      <w:r w:rsidRPr="0064017C"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  <w:t>COSMIC课程大纲</w:t>
      </w:r>
    </w:p>
    <w:p w14:paraId="73165E17" w14:textId="77777777" w:rsidR="0064017C" w:rsidRPr="0064017C" w:rsidRDefault="0064017C" w:rsidP="0064017C">
      <w:pPr>
        <w:widowControl/>
        <w:shd w:val="clear" w:color="auto" w:fill="FFFFFF" w:themeFill="background1"/>
        <w:spacing w:line="500" w:lineRule="exact"/>
        <w:jc w:val="center"/>
        <w:rPr>
          <w:rFonts w:ascii="宋体" w:hAnsi="宋体" w:cs="宋体"/>
          <w:b/>
          <w:bCs/>
          <w:color w:val="000000"/>
          <w:spacing w:val="8"/>
          <w:kern w:val="0"/>
          <w:sz w:val="36"/>
          <w:szCs w:val="36"/>
        </w:rPr>
      </w:pPr>
    </w:p>
    <w:tbl>
      <w:tblPr>
        <w:tblW w:w="523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2"/>
        <w:gridCol w:w="6411"/>
      </w:tblGrid>
      <w:tr w:rsidR="0064017C" w:rsidRPr="0064017C" w14:paraId="6CAC2CA4" w14:textId="77777777" w:rsidTr="0064017C">
        <w:trPr>
          <w:trHeight w:val="90"/>
          <w:tblHeader/>
          <w:tblCellSpacing w:w="0" w:type="dxa"/>
          <w:jc w:val="center"/>
        </w:trPr>
        <w:tc>
          <w:tcPr>
            <w:tcW w:w="16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9E452" w14:textId="77777777" w:rsidR="0064017C" w:rsidRPr="0064017C" w:rsidRDefault="0064017C" w:rsidP="0064017C">
            <w:pPr>
              <w:spacing w:line="360" w:lineRule="auto"/>
              <w:jc w:val="center"/>
              <w:rPr>
                <w:rFonts w:ascii="黑体" w:eastAsia="黑体" w:hAnsi="黑体" w:cs="Helvetica"/>
                <w:bCs/>
                <w:sz w:val="24"/>
              </w:rPr>
            </w:pPr>
            <w:r w:rsidRPr="0064017C">
              <w:rPr>
                <w:rFonts w:ascii="黑体" w:eastAsia="黑体" w:hAnsi="黑体" w:cs="Helvetica" w:hint="eastAsia"/>
                <w:bCs/>
                <w:sz w:val="24"/>
              </w:rPr>
              <w:t>主   题</w:t>
            </w:r>
          </w:p>
        </w:tc>
        <w:tc>
          <w:tcPr>
            <w:tcW w:w="3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8F7EE" w14:textId="77777777" w:rsidR="0064017C" w:rsidRPr="0064017C" w:rsidRDefault="0064017C" w:rsidP="0064017C">
            <w:pPr>
              <w:spacing w:line="360" w:lineRule="auto"/>
              <w:jc w:val="center"/>
              <w:rPr>
                <w:rFonts w:ascii="黑体" w:eastAsia="黑体" w:hAnsi="黑体" w:cs="Helvetica"/>
                <w:bCs/>
                <w:sz w:val="24"/>
              </w:rPr>
            </w:pPr>
            <w:r w:rsidRPr="0064017C">
              <w:rPr>
                <w:rFonts w:ascii="黑体" w:eastAsia="黑体" w:hAnsi="黑体" w:cs="Helvetica" w:hint="eastAsia"/>
                <w:bCs/>
                <w:sz w:val="24"/>
              </w:rPr>
              <w:t>内    容</w:t>
            </w:r>
          </w:p>
        </w:tc>
      </w:tr>
      <w:tr w:rsidR="0064017C" w:rsidRPr="0064017C" w14:paraId="0782ABB1" w14:textId="77777777" w:rsidTr="0064017C">
        <w:trPr>
          <w:trHeight w:val="90"/>
          <w:tblCellSpacing w:w="0" w:type="dxa"/>
          <w:jc w:val="center"/>
        </w:trPr>
        <w:tc>
          <w:tcPr>
            <w:tcW w:w="16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97ED9" w14:textId="77777777" w:rsidR="0064017C" w:rsidRPr="0064017C" w:rsidRDefault="0064017C" w:rsidP="0064017C">
            <w:pPr>
              <w:spacing w:line="360" w:lineRule="auto"/>
              <w:jc w:val="center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第一部分 认识COSMIC</w:t>
            </w:r>
          </w:p>
        </w:tc>
        <w:tc>
          <w:tcPr>
            <w:tcW w:w="3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41AA1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1. COSMIC发展历史</w:t>
            </w:r>
          </w:p>
          <w:p w14:paraId="1A3E7D7D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2. 规模估算的意义</w:t>
            </w:r>
          </w:p>
          <w:p w14:paraId="6A60E692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3. 各种规模度量方法的对比</w:t>
            </w:r>
          </w:p>
          <w:p w14:paraId="227A57CA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练习：1）登陆功能代码行估计；2）COSMIC方法登陆功能简单示例</w:t>
            </w:r>
          </w:p>
          <w:p w14:paraId="4A86B7AD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4. COSMIC的特点</w:t>
            </w:r>
          </w:p>
          <w:p w14:paraId="2D4132C7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5. 适用的领域</w:t>
            </w:r>
          </w:p>
          <w:p w14:paraId="3945C859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6. 局限性和本地化扩展</w:t>
            </w:r>
          </w:p>
          <w:p w14:paraId="4523BFD2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7. COSMIC过程模型</w:t>
            </w:r>
          </w:p>
        </w:tc>
      </w:tr>
      <w:tr w:rsidR="0064017C" w:rsidRPr="0064017C" w14:paraId="5513236F" w14:textId="77777777" w:rsidTr="0064017C">
        <w:trPr>
          <w:trHeight w:val="90"/>
          <w:tblCellSpacing w:w="0" w:type="dxa"/>
          <w:jc w:val="center"/>
        </w:trPr>
        <w:tc>
          <w:tcPr>
            <w:tcW w:w="16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154F5" w14:textId="77777777" w:rsidR="0064017C" w:rsidRPr="0064017C" w:rsidRDefault="0064017C" w:rsidP="0064017C">
            <w:pPr>
              <w:spacing w:line="360" w:lineRule="auto"/>
              <w:jc w:val="center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第二部分 度量策略</w:t>
            </w:r>
          </w:p>
        </w:tc>
        <w:tc>
          <w:tcPr>
            <w:tcW w:w="3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50290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1. 度量策略阶段介绍</w:t>
            </w:r>
          </w:p>
          <w:p w14:paraId="4FE013B2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2. 软件环境模型（Software Context Model）及识别原则</w:t>
            </w:r>
          </w:p>
          <w:p w14:paraId="62607525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练习：举出FUR的例子、非FUR的例子、非FUR转换成FUR的例子。</w:t>
            </w:r>
          </w:p>
          <w:p w14:paraId="297AF258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3. 功能性用户需求（FUR）的提取</w:t>
            </w:r>
          </w:p>
          <w:p w14:paraId="6CAFF501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4. 度量目的、范围及规则</w:t>
            </w:r>
          </w:p>
          <w:p w14:paraId="35571BCE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练习：针对不同的目的确定度量范围</w:t>
            </w:r>
          </w:p>
          <w:p w14:paraId="69D26BCD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5. 层、对等软件块的定义及原则</w:t>
            </w:r>
          </w:p>
          <w:p w14:paraId="487E79A1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6. 识别功能用户及边界的定义</w:t>
            </w:r>
          </w:p>
          <w:p w14:paraId="370CED61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练习：确定度量策略：估算手机中应用软件的规模</w:t>
            </w:r>
          </w:p>
          <w:p w14:paraId="05FB7E8E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7. 环境图示例</w:t>
            </w:r>
          </w:p>
          <w:p w14:paraId="1C32B8AC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练习：描绘开发过的软件的环境图；描绘手机案例的环境图</w:t>
            </w:r>
          </w:p>
          <w:p w14:paraId="60E362F8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8. 颗粒度级别的定义及于分解层级的区别</w:t>
            </w:r>
          </w:p>
          <w:p w14:paraId="0E589EAF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9. 近似的规模估算方法</w:t>
            </w:r>
          </w:p>
          <w:p w14:paraId="78CC6A33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1）功能处理平局规模法；2）固定规模分类近似法；3）相等规模带法；4）平均用例法</w:t>
            </w:r>
          </w:p>
        </w:tc>
      </w:tr>
      <w:tr w:rsidR="0064017C" w:rsidRPr="0064017C" w14:paraId="61FFDEC2" w14:textId="77777777" w:rsidTr="0064017C">
        <w:trPr>
          <w:trHeight w:val="90"/>
          <w:tblCellSpacing w:w="0" w:type="dxa"/>
          <w:jc w:val="center"/>
        </w:trPr>
        <w:tc>
          <w:tcPr>
            <w:tcW w:w="16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32B5F" w14:textId="77777777" w:rsidR="0064017C" w:rsidRPr="0064017C" w:rsidRDefault="0064017C" w:rsidP="0064017C">
            <w:pPr>
              <w:spacing w:line="360" w:lineRule="auto"/>
              <w:jc w:val="center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lastRenderedPageBreak/>
              <w:t>第三部分 映射阶段</w:t>
            </w:r>
          </w:p>
        </w:tc>
        <w:tc>
          <w:tcPr>
            <w:tcW w:w="3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3B161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1. 通用软件模型（Generic Software Model）及识别原则</w:t>
            </w:r>
          </w:p>
          <w:p w14:paraId="0318B63A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1）应用软件示例；2）嵌入式软件示例</w:t>
            </w:r>
          </w:p>
          <w:p w14:paraId="66137655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练习：查询某公司员工功能处理，映射至通用软件模型</w:t>
            </w:r>
          </w:p>
          <w:p w14:paraId="13AF7B9E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2. 映射阶段的过程模型</w:t>
            </w:r>
          </w:p>
          <w:p w14:paraId="4E26139F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3. 功能处理及触发事件的定义</w:t>
            </w:r>
          </w:p>
          <w:p w14:paraId="25CB8F95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1）业务应用软件举例；2）实时软件举例；3）区分功能处理的举例</w:t>
            </w:r>
          </w:p>
          <w:p w14:paraId="0D501249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练习：1）识别名片管理系统功能处理-业务类；2）识别空调功能处理-实时类</w:t>
            </w:r>
          </w:p>
          <w:p w14:paraId="53DA351D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4. 兴趣对象、数据组与持久存储介质的定义</w:t>
            </w:r>
          </w:p>
          <w:p w14:paraId="75347505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1）数据组的4种具体化的表现形式；2）业务应用软件举例；3）实时类软件举例</w:t>
            </w:r>
          </w:p>
          <w:p w14:paraId="787A38B3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5. 数据属性的定义与举例</w:t>
            </w:r>
          </w:p>
          <w:p w14:paraId="03DE1CD9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6. 数据移动的定义</w:t>
            </w:r>
          </w:p>
          <w:p w14:paraId="7B056102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7. 各元素关系图概览</w:t>
            </w:r>
          </w:p>
          <w:p w14:paraId="18678210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8、输入的定义及规则</w:t>
            </w:r>
          </w:p>
          <w:p w14:paraId="55F56EDC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练习：1）识别查询功能的输入/输出；2）数订单输入案例的功能点个数</w:t>
            </w:r>
          </w:p>
          <w:p w14:paraId="43AADFF6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9. 输出的定义及规则</w:t>
            </w:r>
          </w:p>
          <w:p w14:paraId="0D5ECBBE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1）错误/确认消息举例</w:t>
            </w:r>
          </w:p>
          <w:p w14:paraId="08BAF6AB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练习：识别一个功能处理中的错误/确认消息。</w:t>
            </w:r>
          </w:p>
          <w:p w14:paraId="0795ABE8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10. 读/写的定义及规则</w:t>
            </w:r>
          </w:p>
          <w:p w14:paraId="13F09616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1）与数据移动关联的数据运算举例；2）数据移动例外举例；3）数据移动唯一性和可能性例外举例；4）从持久存储介质中移入或移出数据；5）功能处理从用户处获取数据</w:t>
            </w:r>
          </w:p>
          <w:p w14:paraId="0FBA8351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练习：1）识别登陆功能的数据运算；2）识别简单查询功能的兴趣对象和数据移动；3）识别稍微复杂查询的兴趣对象和数据移动；4）识别多级汇总报告的兴趣对象和数据移动</w:t>
            </w:r>
          </w:p>
          <w:p w14:paraId="014C6C2F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lastRenderedPageBreak/>
              <w:t>11.控制命令的定义</w:t>
            </w:r>
          </w:p>
          <w:p w14:paraId="6BDEEB90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练习：1）识别客户信息维护案例的功能点；2）识别“读后修改”员工信息的案例</w:t>
            </w:r>
          </w:p>
        </w:tc>
      </w:tr>
      <w:tr w:rsidR="0064017C" w:rsidRPr="0064017C" w14:paraId="638E147D" w14:textId="77777777" w:rsidTr="0064017C">
        <w:trPr>
          <w:trHeight w:val="90"/>
          <w:tblCellSpacing w:w="0" w:type="dxa"/>
          <w:jc w:val="center"/>
        </w:trPr>
        <w:tc>
          <w:tcPr>
            <w:tcW w:w="16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1AFFD" w14:textId="77777777" w:rsidR="0064017C" w:rsidRPr="0064017C" w:rsidRDefault="0064017C" w:rsidP="0064017C">
            <w:pPr>
              <w:spacing w:line="360" w:lineRule="auto"/>
              <w:jc w:val="center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lastRenderedPageBreak/>
              <w:t>第四部分 度量阶段</w:t>
            </w:r>
          </w:p>
        </w:tc>
        <w:tc>
          <w:tcPr>
            <w:tcW w:w="3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94BE3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1. 度量阶段的过程模型</w:t>
            </w:r>
          </w:p>
          <w:p w14:paraId="6101082C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2. 汇总度量结果的规则及顺序</w:t>
            </w:r>
          </w:p>
          <w:p w14:paraId="7FA36F79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练习：检索功能的度量结果汇总</w:t>
            </w:r>
          </w:p>
          <w:p w14:paraId="3BF87FF3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3. 变更规模的度量方法</w:t>
            </w:r>
          </w:p>
          <w:p w14:paraId="47516505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1）删除的案例；2）修改的案例</w:t>
            </w:r>
          </w:p>
          <w:p w14:paraId="189D3F32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4. 功能共性（复用）的度量</w:t>
            </w:r>
          </w:p>
        </w:tc>
      </w:tr>
      <w:tr w:rsidR="0064017C" w:rsidRPr="0064017C" w14:paraId="4885ABD3" w14:textId="77777777" w:rsidTr="0064017C">
        <w:trPr>
          <w:trHeight w:val="90"/>
          <w:tblCellSpacing w:w="0" w:type="dxa"/>
          <w:jc w:val="center"/>
        </w:trPr>
        <w:tc>
          <w:tcPr>
            <w:tcW w:w="16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4E982" w14:textId="77777777" w:rsidR="0064017C" w:rsidRPr="0064017C" w:rsidRDefault="0064017C" w:rsidP="0064017C">
            <w:pPr>
              <w:spacing w:line="360" w:lineRule="auto"/>
              <w:jc w:val="center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第五部分 度量报告</w:t>
            </w:r>
          </w:p>
        </w:tc>
        <w:tc>
          <w:tcPr>
            <w:tcW w:w="3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F01DC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1. 通用软件模型矩阵及标识的规则</w:t>
            </w:r>
          </w:p>
          <w:p w14:paraId="74A72265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2. COSMIC度量结果的存档</w:t>
            </w:r>
          </w:p>
          <w:p w14:paraId="4ADF75DA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3. COSMIC方法度量速度及功能点与工作量关系</w:t>
            </w:r>
          </w:p>
          <w:p w14:paraId="79B8FB17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4. 小结：COSMIC FSM的过程模型</w:t>
            </w:r>
          </w:p>
        </w:tc>
      </w:tr>
      <w:tr w:rsidR="0064017C" w:rsidRPr="0064017C" w14:paraId="00A35894" w14:textId="77777777" w:rsidTr="0064017C">
        <w:trPr>
          <w:trHeight w:val="90"/>
          <w:tblCellSpacing w:w="0" w:type="dxa"/>
          <w:jc w:val="center"/>
        </w:trPr>
        <w:tc>
          <w:tcPr>
            <w:tcW w:w="16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D8AE7" w14:textId="77777777" w:rsidR="0064017C" w:rsidRPr="0064017C" w:rsidRDefault="0064017C" w:rsidP="0064017C">
            <w:pPr>
              <w:spacing w:line="360" w:lineRule="auto"/>
              <w:jc w:val="center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第六部分 完整案例</w:t>
            </w:r>
          </w:p>
        </w:tc>
        <w:tc>
          <w:tcPr>
            <w:tcW w:w="3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6A42C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电饭煲的完整案例</w:t>
            </w:r>
          </w:p>
          <w:p w14:paraId="47B5072C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1. 电饭煲的煮饭与加热器的规格说明及流程图</w:t>
            </w:r>
          </w:p>
          <w:p w14:paraId="06E0FF00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2. 按照课程内容分步骤完成度量，输出度量结果。</w:t>
            </w:r>
          </w:p>
        </w:tc>
      </w:tr>
      <w:tr w:rsidR="0064017C" w:rsidRPr="0064017C" w14:paraId="1509C8BF" w14:textId="77777777" w:rsidTr="0064017C">
        <w:trPr>
          <w:trHeight w:val="90"/>
          <w:tblCellSpacing w:w="0" w:type="dxa"/>
          <w:jc w:val="center"/>
        </w:trPr>
        <w:tc>
          <w:tcPr>
            <w:tcW w:w="16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9D460" w14:textId="77777777" w:rsidR="0064017C" w:rsidRPr="0064017C" w:rsidRDefault="0064017C" w:rsidP="0064017C">
            <w:pPr>
              <w:spacing w:line="360" w:lineRule="auto"/>
              <w:jc w:val="center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第七部分 培训收尾</w:t>
            </w:r>
          </w:p>
        </w:tc>
        <w:tc>
          <w:tcPr>
            <w:tcW w:w="3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5199A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1. COSMIC官方网站介绍</w:t>
            </w:r>
          </w:p>
          <w:p w14:paraId="4FD40D29" w14:textId="77777777" w:rsidR="0064017C" w:rsidRPr="0064017C" w:rsidRDefault="0064017C" w:rsidP="0064017C">
            <w:pPr>
              <w:spacing w:line="360" w:lineRule="auto"/>
              <w:jc w:val="left"/>
              <w:rPr>
                <w:rFonts w:ascii="仿宋" w:eastAsia="仿宋" w:hAnsi="仿宋" w:cs="Helvetica"/>
                <w:sz w:val="24"/>
              </w:rPr>
            </w:pPr>
            <w:r w:rsidRPr="0064017C">
              <w:rPr>
                <w:rFonts w:ascii="仿宋" w:eastAsia="仿宋" w:hAnsi="仿宋" w:cs="Helvetica" w:hint="eastAsia"/>
                <w:sz w:val="24"/>
              </w:rPr>
              <w:t>2. 推荐的COSMIC有关指南</w:t>
            </w:r>
          </w:p>
        </w:tc>
      </w:tr>
    </w:tbl>
    <w:p w14:paraId="3366FB9D" w14:textId="77777777" w:rsidR="0064017C" w:rsidRDefault="0064017C" w:rsidP="0064017C">
      <w:pPr>
        <w:widowControl/>
        <w:shd w:val="clear" w:color="auto" w:fill="FFFFFF" w:themeFill="background1"/>
        <w:spacing w:line="500" w:lineRule="exact"/>
        <w:rPr>
          <w:rFonts w:ascii="仿宋" w:eastAsia="仿宋" w:hAnsi="仿宋" w:cs="宋体"/>
          <w:color w:val="000000"/>
          <w:spacing w:val="8"/>
          <w:kern w:val="0"/>
          <w:sz w:val="24"/>
        </w:rPr>
      </w:pPr>
    </w:p>
    <w:p w14:paraId="10CF80AB" w14:textId="77777777" w:rsidR="0064017C" w:rsidRDefault="0064017C" w:rsidP="0064017C">
      <w:pPr>
        <w:spacing w:line="360" w:lineRule="auto"/>
        <w:ind w:rightChars="-319" w:right="-670"/>
        <w:rPr>
          <w:rFonts w:ascii="仿宋" w:eastAsia="仿宋" w:hAnsi="仿宋"/>
          <w:color w:val="FF0000"/>
          <w:spacing w:val="34"/>
          <w:w w:val="66"/>
          <w:sz w:val="24"/>
        </w:rPr>
      </w:pPr>
    </w:p>
    <w:p w14:paraId="0387D04E" w14:textId="2C1C6054" w:rsidR="0064017C" w:rsidRDefault="0064017C" w:rsidP="0064017C">
      <w:pPr>
        <w:spacing w:line="360" w:lineRule="auto"/>
        <w:ind w:rightChars="-319" w:right="-670"/>
        <w:rPr>
          <w:rFonts w:ascii="宋体" w:hAnsi="宋体"/>
          <w:color w:val="FF0000"/>
          <w:spacing w:val="34"/>
          <w:w w:val="66"/>
          <w:sz w:val="32"/>
          <w:szCs w:val="32"/>
        </w:rPr>
      </w:pPr>
    </w:p>
    <w:p w14:paraId="57A84544" w14:textId="6D7617DE" w:rsidR="0064017C" w:rsidRDefault="0064017C" w:rsidP="0064017C">
      <w:pPr>
        <w:spacing w:line="360" w:lineRule="auto"/>
        <w:ind w:rightChars="-319" w:right="-670"/>
        <w:rPr>
          <w:rFonts w:ascii="宋体" w:hAnsi="宋体"/>
          <w:color w:val="FF0000"/>
          <w:spacing w:val="34"/>
          <w:w w:val="66"/>
          <w:sz w:val="32"/>
          <w:szCs w:val="32"/>
        </w:rPr>
      </w:pPr>
    </w:p>
    <w:p w14:paraId="667E9B81" w14:textId="22208772" w:rsidR="0064017C" w:rsidRDefault="0064017C" w:rsidP="0064017C">
      <w:pPr>
        <w:spacing w:line="360" w:lineRule="auto"/>
        <w:ind w:rightChars="-319" w:right="-670"/>
        <w:rPr>
          <w:rFonts w:ascii="宋体" w:hAnsi="宋体"/>
          <w:color w:val="FF0000"/>
          <w:spacing w:val="34"/>
          <w:w w:val="66"/>
          <w:sz w:val="32"/>
          <w:szCs w:val="32"/>
        </w:rPr>
      </w:pPr>
    </w:p>
    <w:p w14:paraId="54F8E340" w14:textId="6B32E8FC" w:rsidR="0064017C" w:rsidRDefault="0064017C" w:rsidP="0064017C">
      <w:pPr>
        <w:spacing w:line="360" w:lineRule="auto"/>
        <w:ind w:rightChars="-319" w:right="-670"/>
        <w:rPr>
          <w:rFonts w:ascii="宋体" w:hAnsi="宋体"/>
          <w:color w:val="FF0000"/>
          <w:spacing w:val="34"/>
          <w:w w:val="66"/>
          <w:sz w:val="32"/>
          <w:szCs w:val="32"/>
        </w:rPr>
      </w:pPr>
    </w:p>
    <w:p w14:paraId="1B210A7A" w14:textId="77777777" w:rsidR="0064017C" w:rsidRDefault="0064017C" w:rsidP="0064017C">
      <w:pPr>
        <w:spacing w:line="360" w:lineRule="auto"/>
        <w:ind w:rightChars="-319" w:right="-670"/>
        <w:rPr>
          <w:rFonts w:ascii="宋体" w:hAnsi="宋体"/>
          <w:color w:val="FF0000"/>
          <w:spacing w:val="34"/>
          <w:w w:val="66"/>
          <w:sz w:val="32"/>
          <w:szCs w:val="32"/>
        </w:rPr>
      </w:pPr>
    </w:p>
    <w:tbl>
      <w:tblPr>
        <w:tblpPr w:leftFromText="180" w:rightFromText="180" w:vertAnchor="text" w:horzAnchor="page" w:tblpX="1193" w:tblpY="5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4017C" w14:paraId="4ABE71D0" w14:textId="77777777" w:rsidTr="0064017C">
        <w:trPr>
          <w:trHeight w:val="612"/>
        </w:trPr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4EEBF3" w14:textId="455A2336" w:rsidR="0064017C" w:rsidRDefault="0064017C" w:rsidP="0064017C">
            <w:pPr>
              <w:tabs>
                <w:tab w:val="right" w:pos="8306"/>
              </w:tabs>
              <w:spacing w:line="360" w:lineRule="auto"/>
              <w:ind w:rightChars="-121" w:right="-25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中国通信企业协会秘书处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1E0BDC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2025年5月2</w:t>
            </w:r>
            <w:r w:rsidR="001E0BDC"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  <w:bookmarkEnd w:id="0"/>
    </w:tbl>
    <w:p w14:paraId="53F1352B" w14:textId="77777777" w:rsidR="0016647B" w:rsidRPr="0016647B" w:rsidRDefault="0016647B" w:rsidP="001E0BDC">
      <w:pPr>
        <w:spacing w:line="20" w:lineRule="exact"/>
        <w:ind w:rightChars="-319" w:right="-670"/>
        <w:rPr>
          <w:rFonts w:ascii="宋体" w:hAnsi="宋体"/>
          <w:color w:val="FF0000"/>
          <w:sz w:val="32"/>
          <w:szCs w:val="32"/>
        </w:rPr>
      </w:pPr>
    </w:p>
    <w:sectPr w:rsidR="0016647B" w:rsidRPr="0016647B" w:rsidSect="001E0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89886" w14:textId="77777777" w:rsidR="00BD331C" w:rsidRDefault="00BD331C" w:rsidP="00D247FE">
      <w:r>
        <w:separator/>
      </w:r>
    </w:p>
  </w:endnote>
  <w:endnote w:type="continuationSeparator" w:id="0">
    <w:p w14:paraId="7E10B146" w14:textId="77777777" w:rsidR="00BD331C" w:rsidRDefault="00BD331C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AB4C2" w14:textId="77777777" w:rsidR="0064017C" w:rsidRDefault="006401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873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132E12" w14:textId="63CA2FAA" w:rsidR="0064017C" w:rsidRDefault="0064017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6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6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4D87AF" w14:textId="77777777" w:rsidR="0064017C" w:rsidRDefault="006401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391DC" w14:textId="77777777" w:rsidR="0064017C" w:rsidRDefault="006401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5076D" w14:textId="77777777" w:rsidR="00BD331C" w:rsidRDefault="00BD331C" w:rsidP="00D247FE">
      <w:r>
        <w:separator/>
      </w:r>
    </w:p>
  </w:footnote>
  <w:footnote w:type="continuationSeparator" w:id="0">
    <w:p w14:paraId="34FDDC95" w14:textId="77777777" w:rsidR="00BD331C" w:rsidRDefault="00BD331C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0CB2B" w14:textId="77777777" w:rsidR="0064017C" w:rsidRDefault="006401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8DD17" w14:textId="77777777" w:rsidR="00A44FED" w:rsidRDefault="00A44FED" w:rsidP="00A44FE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D120" w14:textId="77777777" w:rsidR="0064017C" w:rsidRDefault="006401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E0BDC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44C77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526BA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017C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0F7E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0FB9"/>
    <w:rsid w:val="00B42AE9"/>
    <w:rsid w:val="00B43581"/>
    <w:rsid w:val="00B57DD5"/>
    <w:rsid w:val="00B82610"/>
    <w:rsid w:val="00B9130A"/>
    <w:rsid w:val="00BB6756"/>
    <w:rsid w:val="00BB77E9"/>
    <w:rsid w:val="00BD331C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41A5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1.75pt"/>
    </o:shapedefaults>
    <o:shapelayout v:ext="edit">
      <o:idmap v:ext="edit" data="1"/>
    </o:shapelayout>
  </w:shapeDefaults>
  <w:decimalSymbol w:val="."/>
  <w:listSeparator w:val=","/>
  <w14:docId w14:val="5EABD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link w:val="a3"/>
    <w:uiPriority w:val="99"/>
    <w:semiHidden/>
    <w:qFormat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4">
    <w:name w:val="Balloon Text"/>
    <w:basedOn w:val="a"/>
    <w:semiHidden/>
    <w:rsid w:val="00992085"/>
    <w:rPr>
      <w:sz w:val="18"/>
      <w:szCs w:val="18"/>
    </w:rPr>
  </w:style>
  <w:style w:type="paragraph" w:styleId="a5">
    <w:name w:val="header"/>
    <w:basedOn w:val="a"/>
    <w:link w:val="Char0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247F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247FE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401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uiPriority w:val="39"/>
    <w:qFormat/>
    <w:rsid w:val="0064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郑京京</cp:lastModifiedBy>
  <cp:revision>3</cp:revision>
  <cp:lastPrinted>2018-09-05T09:21:00Z</cp:lastPrinted>
  <dcterms:created xsi:type="dcterms:W3CDTF">2025-05-28T05:38:00Z</dcterms:created>
  <dcterms:modified xsi:type="dcterms:W3CDTF">2025-05-29T01:21:00Z</dcterms:modified>
</cp:coreProperties>
</file>