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E9" w:rsidRDefault="009F4773">
      <w:pPr>
        <w:rPr>
          <w:rFonts w:ascii="黑体" w:eastAsia="黑体" w:hAnsi="黑体" w:cs="黑体"/>
          <w:bCs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A677E9" w:rsidRDefault="00A677E9">
      <w:pPr>
        <w:rPr>
          <w:rFonts w:ascii="仿宋" w:eastAsia="仿宋" w:hAnsi="仿宋"/>
          <w:bCs/>
          <w:sz w:val="30"/>
          <w:szCs w:val="30"/>
        </w:rPr>
      </w:pPr>
    </w:p>
    <w:p w:rsidR="00A677E9" w:rsidRDefault="00A677E9">
      <w:pPr>
        <w:rPr>
          <w:rFonts w:ascii="仿宋" w:eastAsia="仿宋" w:hAnsi="仿宋"/>
          <w:bCs/>
          <w:sz w:val="30"/>
          <w:szCs w:val="30"/>
        </w:rPr>
      </w:pPr>
    </w:p>
    <w:p w:rsidR="00A677E9" w:rsidRDefault="009F4773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第二十届信息通信行业企业管理现代化创新成果</w:t>
      </w:r>
    </w:p>
    <w:p w:rsidR="00A677E9" w:rsidRDefault="009F4773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6"/>
        </w:rPr>
        <w:t>推荐报告书</w:t>
      </w:r>
    </w:p>
    <w:p w:rsidR="00A677E9" w:rsidRDefault="00A677E9">
      <w:pPr>
        <w:jc w:val="center"/>
        <w:rPr>
          <w:rFonts w:ascii="仿宋" w:eastAsia="仿宋" w:hAnsi="仿宋"/>
          <w:b/>
          <w:bCs/>
          <w:sz w:val="32"/>
        </w:rPr>
      </w:pPr>
    </w:p>
    <w:p w:rsidR="00A677E9" w:rsidRDefault="00A677E9">
      <w:pPr>
        <w:jc w:val="center"/>
        <w:rPr>
          <w:rFonts w:ascii="仿宋" w:eastAsia="仿宋" w:hAnsi="仿宋"/>
          <w:b/>
          <w:bCs/>
          <w:sz w:val="32"/>
        </w:rPr>
      </w:pPr>
    </w:p>
    <w:p w:rsidR="00A677E9" w:rsidRDefault="00A677E9">
      <w:pPr>
        <w:rPr>
          <w:rFonts w:ascii="仿宋" w:eastAsia="仿宋" w:hAnsi="仿宋"/>
          <w:sz w:val="28"/>
        </w:rPr>
      </w:pPr>
    </w:p>
    <w:p w:rsidR="00A677E9" w:rsidRDefault="009F4773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成果名称：</w:t>
      </w:r>
    </w:p>
    <w:p w:rsidR="00A677E9" w:rsidRDefault="00A677E9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:rsidR="00A677E9" w:rsidRDefault="009F4773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申报企业（全称）：</w:t>
      </w:r>
    </w:p>
    <w:p w:rsidR="00A677E9" w:rsidRDefault="00A677E9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:rsidR="00A677E9" w:rsidRDefault="009F4773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推荐单位：</w:t>
      </w:r>
    </w:p>
    <w:p w:rsidR="00A677E9" w:rsidRDefault="009F4773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677E9" w:rsidRDefault="009F4773">
      <w:pPr>
        <w:ind w:firstLineChars="300" w:firstLine="9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32"/>
          <w:szCs w:val="32"/>
        </w:rPr>
        <w:t>报送时间：           年      月      日</w:t>
      </w:r>
    </w:p>
    <w:p w:rsidR="00A677E9" w:rsidRDefault="00A677E9">
      <w:pPr>
        <w:ind w:firstLineChars="400" w:firstLine="1120"/>
        <w:rPr>
          <w:rFonts w:ascii="仿宋" w:eastAsia="仿宋" w:hAnsi="仿宋"/>
          <w:sz w:val="28"/>
        </w:rPr>
      </w:pPr>
    </w:p>
    <w:p w:rsidR="00A677E9" w:rsidRDefault="009F4773">
      <w:pPr>
        <w:ind w:firstLineChars="400" w:firstLine="11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</w:p>
    <w:p w:rsidR="00A677E9" w:rsidRDefault="00A677E9">
      <w:pPr>
        <w:ind w:firstLineChars="400" w:firstLine="1120"/>
        <w:rPr>
          <w:rFonts w:ascii="仿宋" w:eastAsia="仿宋" w:hAnsi="仿宋"/>
          <w:sz w:val="28"/>
        </w:rPr>
      </w:pPr>
    </w:p>
    <w:p w:rsidR="00A677E9" w:rsidRDefault="00A677E9">
      <w:pPr>
        <w:rPr>
          <w:rFonts w:ascii="仿宋" w:eastAsia="仿宋" w:hAnsi="仿宋"/>
          <w:sz w:val="28"/>
        </w:rPr>
      </w:pPr>
    </w:p>
    <w:p w:rsidR="00A677E9" w:rsidRDefault="009F4773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信息通信行业企业管理现代化创新成果审定委员会</w:t>
      </w:r>
    </w:p>
    <w:p w:rsidR="00A677E9" w:rsidRDefault="00A677E9">
      <w:pPr>
        <w:pStyle w:val="a4"/>
        <w:rPr>
          <w:rFonts w:ascii="仿宋" w:eastAsia="仿宋" w:hAnsi="仿宋"/>
          <w:b/>
        </w:rPr>
      </w:pPr>
    </w:p>
    <w:p w:rsidR="00A677E9" w:rsidRDefault="00A677E9">
      <w:pPr>
        <w:pStyle w:val="a4"/>
        <w:rPr>
          <w:rFonts w:ascii="仿宋" w:eastAsia="仿宋" w:hAnsi="仿宋"/>
          <w:b/>
        </w:rPr>
      </w:pPr>
    </w:p>
    <w:p w:rsidR="00A677E9" w:rsidRDefault="00A677E9">
      <w:pPr>
        <w:pStyle w:val="a4"/>
        <w:rPr>
          <w:rFonts w:ascii="仿宋" w:eastAsia="仿宋" w:hAnsi="仿宋"/>
          <w:b/>
        </w:rPr>
      </w:pPr>
    </w:p>
    <w:tbl>
      <w:tblPr>
        <w:tblStyle w:val="a8"/>
        <w:tblW w:w="10207" w:type="dxa"/>
        <w:jc w:val="center"/>
        <w:tblLook w:val="04A0" w:firstRow="1" w:lastRow="0" w:firstColumn="1" w:lastColumn="0" w:noHBand="0" w:noVBand="1"/>
      </w:tblPr>
      <w:tblGrid>
        <w:gridCol w:w="2127"/>
        <w:gridCol w:w="8080"/>
      </w:tblGrid>
      <w:tr w:rsidR="00A677E9">
        <w:trPr>
          <w:trHeight w:val="558"/>
          <w:jc w:val="center"/>
        </w:trPr>
        <w:tc>
          <w:tcPr>
            <w:tcW w:w="2127" w:type="dxa"/>
            <w:vMerge w:val="restart"/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lastRenderedPageBreak/>
              <w:t>选题领域</w:t>
            </w:r>
          </w:p>
          <w:p w:rsidR="00A677E9" w:rsidRDefault="009F4773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（请√选）</w:t>
            </w:r>
          </w:p>
        </w:tc>
        <w:tc>
          <w:tcPr>
            <w:tcW w:w="8080" w:type="dxa"/>
            <w:vAlign w:val="center"/>
          </w:tcPr>
          <w:p w:rsidR="00A677E9" w:rsidRDefault="009F4773">
            <w:pPr>
              <w:ind w:firstLineChars="600" w:firstLine="14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□管理（含财务）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□市场营销（含服务）</w:t>
            </w:r>
          </w:p>
        </w:tc>
      </w:tr>
      <w:tr w:rsidR="00A677E9">
        <w:trPr>
          <w:jc w:val="center"/>
        </w:trPr>
        <w:tc>
          <w:tcPr>
            <w:tcW w:w="2127" w:type="dxa"/>
            <w:vMerge/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A677E9" w:rsidRDefault="009F4773">
            <w:pPr>
              <w:ind w:firstLineChars="600" w:firstLine="14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□运维（含建设）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□IT类</w:t>
            </w:r>
          </w:p>
        </w:tc>
      </w:tr>
      <w:tr w:rsidR="00A677E9">
        <w:trPr>
          <w:trHeight w:val="9931"/>
          <w:jc w:val="center"/>
        </w:trPr>
        <w:tc>
          <w:tcPr>
            <w:tcW w:w="10207" w:type="dxa"/>
            <w:gridSpan w:val="2"/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成果简介和主要创新点（1000字）</w:t>
            </w: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9F4773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申报企业盖章：              企业法人代表签字：</w:t>
            </w: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A677E9" w:rsidRDefault="009F4773">
      <w:pPr>
        <w:pStyle w:val="a4"/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 w:hint="eastAsia"/>
          <w:b/>
        </w:rPr>
        <w:t>注：成果简介主要是阐述成果核心内容（约300字）；主要创新点（约700字）。</w:t>
      </w:r>
    </w:p>
    <w:p w:rsidR="00A677E9" w:rsidRDefault="00A677E9">
      <w:pPr>
        <w:rPr>
          <w:rFonts w:ascii="仿宋" w:eastAsia="仿宋" w:hAnsi="仿宋"/>
        </w:rPr>
      </w:pP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31"/>
        <w:gridCol w:w="3025"/>
        <w:gridCol w:w="3237"/>
      </w:tblGrid>
      <w:tr w:rsidR="00A677E9">
        <w:trPr>
          <w:trHeight w:val="604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成果主要</w:t>
            </w:r>
          </w:p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 造 人</w:t>
            </w:r>
          </w:p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（1-2名）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称</w:t>
            </w:r>
          </w:p>
        </w:tc>
      </w:tr>
      <w:tr w:rsidR="00A677E9">
        <w:trPr>
          <w:trHeight w:val="12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trHeight w:val="3725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成果参与</w:t>
            </w:r>
          </w:p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 造 人（1-10名）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trHeight w:val="1836"/>
          <w:jc w:val="center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本成果何时开始实施，效果如何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trHeight w:val="2312"/>
          <w:jc w:val="center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本成果何时经过何单位何种鉴定（注：鉴定结果应另附证明复印件）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trHeight w:val="3394"/>
          <w:jc w:val="center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spacing w:before="240"/>
              <w:rPr>
                <w:rFonts w:ascii="仿宋" w:eastAsia="仿宋" w:hAnsi="仿宋"/>
                <w:sz w:val="24"/>
              </w:rPr>
            </w:pPr>
          </w:p>
          <w:p w:rsidR="00A677E9" w:rsidRDefault="009F4773">
            <w:pPr>
              <w:spacing w:befor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本项成果是否已在行业或者企业（含：集团、省、地市公司）内推广应用，推荐单位对推广应用的评价（注：如果在集团内推广应用，由集团填，在省内推广由省公司填）</w:t>
            </w:r>
          </w:p>
          <w:p w:rsidR="00A677E9" w:rsidRDefault="00A677E9">
            <w:pPr>
              <w:spacing w:befor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677E9" w:rsidRDefault="00A677E9">
      <w:pPr>
        <w:ind w:leftChars="-257" w:left="-540"/>
        <w:rPr>
          <w:rFonts w:ascii="仿宋" w:eastAsia="仿宋" w:hAnsi="仿宋"/>
        </w:rPr>
      </w:pPr>
    </w:p>
    <w:p w:rsidR="00A677E9" w:rsidRDefault="00A677E9">
      <w:pPr>
        <w:ind w:leftChars="-257" w:left="-540"/>
        <w:rPr>
          <w:rFonts w:ascii="仿宋" w:eastAsia="仿宋" w:hAnsi="仿宋"/>
        </w:rPr>
      </w:pPr>
    </w:p>
    <w:tbl>
      <w:tblPr>
        <w:tblW w:w="5555" w:type="pc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705"/>
        <w:gridCol w:w="142"/>
        <w:gridCol w:w="708"/>
        <w:gridCol w:w="146"/>
        <w:gridCol w:w="1272"/>
        <w:gridCol w:w="142"/>
        <w:gridCol w:w="1465"/>
        <w:gridCol w:w="1258"/>
      </w:tblGrid>
      <w:tr w:rsidR="00A677E9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申报企业通信地址</w:t>
            </w:r>
          </w:p>
        </w:tc>
        <w:tc>
          <w:tcPr>
            <w:tcW w:w="2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申报企业网址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电话（加区号）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  <w:trHeight w:hRule="exact" w:val="567"/>
        </w:trPr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企业负责人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 话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真</w:t>
            </w:r>
          </w:p>
        </w:tc>
      </w:tr>
      <w:tr w:rsidR="00A677E9">
        <w:trPr>
          <w:cantSplit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 系  人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（注：推荐单位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非成果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申报单位）</w:t>
            </w:r>
          </w:p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9F47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盖单位印：              负责人签字：</w:t>
            </w:r>
          </w:p>
          <w:p w:rsidR="00A677E9" w:rsidRDefault="00A677E9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推荐单位通信地址</w:t>
            </w:r>
          </w:p>
        </w:tc>
        <w:tc>
          <w:tcPr>
            <w:tcW w:w="2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推荐单位网址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电话（加区号）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  <w:trHeight w:hRule="exact" w:val="567"/>
        </w:trPr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推荐单位负责人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职务（部门）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真</w:t>
            </w:r>
          </w:p>
        </w:tc>
      </w:tr>
      <w:tr w:rsidR="00A677E9">
        <w:trPr>
          <w:cantSplit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  <w:tr w:rsidR="00A677E9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推荐单位联系人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9" w:rsidRDefault="00A677E9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677E9" w:rsidRDefault="00A677E9">
      <w:pPr>
        <w:ind w:leftChars="-257" w:left="-540"/>
        <w:rPr>
          <w:rFonts w:ascii="仿宋" w:eastAsia="仿宋" w:hAnsi="仿宋"/>
          <w:sz w:val="24"/>
        </w:rPr>
      </w:pPr>
    </w:p>
    <w:p w:rsidR="00A677E9" w:rsidRDefault="009F4773">
      <w:pPr>
        <w:ind w:leftChars="-257" w:left="-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</w:t>
      </w:r>
    </w:p>
    <w:p w:rsidR="00A677E9" w:rsidRDefault="00A677E9">
      <w:pPr>
        <w:ind w:rightChars="-330" w:right="-693"/>
        <w:rPr>
          <w:rFonts w:ascii="仿宋" w:eastAsia="仿宋" w:hAnsi="仿宋"/>
          <w:color w:val="FF0000"/>
        </w:rPr>
      </w:pPr>
    </w:p>
    <w:p w:rsidR="00A677E9" w:rsidRDefault="00A677E9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:rsidR="00A677E9" w:rsidRDefault="00A677E9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:rsidR="00A677E9" w:rsidRDefault="00A677E9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:rsidR="00A677E9" w:rsidRDefault="00A677E9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:rsidR="00A677E9" w:rsidRDefault="00A677E9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:rsidR="00A677E9" w:rsidRDefault="00A677E9">
      <w:pPr>
        <w:ind w:rightChars="-330" w:right="-693"/>
        <w:rPr>
          <w:rFonts w:ascii="仿宋" w:eastAsia="仿宋" w:hAnsi="仿宋"/>
          <w:sz w:val="24"/>
          <w:szCs w:val="22"/>
        </w:rPr>
      </w:pPr>
    </w:p>
    <w:p w:rsidR="00A677E9" w:rsidRDefault="009F477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申报企业主要经济指标完成情况表</w:t>
      </w:r>
    </w:p>
    <w:p w:rsidR="00A677E9" w:rsidRDefault="00A677E9">
      <w:pPr>
        <w:jc w:val="center"/>
        <w:rPr>
          <w:rFonts w:ascii="仿宋" w:eastAsia="仿宋" w:hAnsi="仿宋"/>
          <w:sz w:val="18"/>
        </w:rPr>
      </w:pPr>
    </w:p>
    <w:tbl>
      <w:tblPr>
        <w:tblW w:w="564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298"/>
        <w:gridCol w:w="1324"/>
        <w:gridCol w:w="1605"/>
        <w:gridCol w:w="802"/>
        <w:gridCol w:w="802"/>
        <w:gridCol w:w="756"/>
        <w:gridCol w:w="1562"/>
      </w:tblGrid>
      <w:tr w:rsidR="00A677E9">
        <w:trPr>
          <w:cantSplit/>
          <w:trHeight w:val="472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指标名称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计量</w:t>
            </w:r>
          </w:p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申报前一年</w:t>
            </w:r>
          </w:p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实际</w:t>
            </w:r>
            <w:r>
              <w:rPr>
                <w:rFonts w:ascii="黑体" w:eastAsia="黑体" w:hAnsi="黑体" w:cs="黑体" w:hint="eastAsia"/>
                <w:sz w:val="24"/>
              </w:rPr>
              <w:br/>
              <w:t>（2022）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与2021年比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ind w:firstLineChars="200" w:firstLine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A677E9">
        <w:trPr>
          <w:cantSplit/>
          <w:trHeight w:val="71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widowControl/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实际</w:t>
            </w:r>
          </w:p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完成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增减</w:t>
            </w:r>
          </w:p>
          <w:p w:rsidR="00A677E9" w:rsidRDefault="009F477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数额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ind w:right="1200"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％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5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主营业务收入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5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利润总额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5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主营业务利润率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5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资本金利润率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5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全员劳动生产率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万元/人年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5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总资产报酬率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5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净资产收益率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5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资本保值增值率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677E9">
        <w:trPr>
          <w:trHeight w:val="5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资产负债率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9F47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9" w:rsidRDefault="00A677E9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注：本表由申报企业填报。</w:t>
      </w:r>
    </w:p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申报企业主要经济指标计算公式及说明：</w:t>
      </w:r>
    </w:p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  <w:szCs w:val="20"/>
        </w:rPr>
        <w:t>主营业务收入：根据企业财务会计报表相关指标填列。</w:t>
      </w:r>
    </w:p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2.利润总额：根据企业财务会计报表“利润表”填列。</w:t>
      </w:r>
    </w:p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3.主营业务利润率=主营业务利润÷主营业务收入净额×100%。</w:t>
      </w:r>
    </w:p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4.资本金利润率=[利润总额（万元）+ 纳税总额（万元）]÷资本金总额×100%。</w:t>
      </w:r>
    </w:p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5.全员劳动生产率=主营业务收入（万元）÷全部员工平均人数（人年）。</w:t>
      </w:r>
    </w:p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6.总资产报酬率=息税前利润总额÷平均资产总额 ×100%。</w:t>
      </w:r>
    </w:p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7.净资产收益率=净利润÷平均净资产×100%。</w:t>
      </w:r>
    </w:p>
    <w:p w:rsidR="00A677E9" w:rsidRDefault="009F4773">
      <w:pPr>
        <w:ind w:leftChars="-428" w:left="-899" w:rightChars="-330" w:right="-693" w:firstLineChars="150" w:firstLine="36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8.资本保值增值率=扣除客观因素后的年末所有者权益总额÷年初所有者权益总额×100%。</w:t>
      </w:r>
    </w:p>
    <w:p w:rsidR="00A677E9" w:rsidRDefault="009F4773" w:rsidP="000E0517">
      <w:pPr>
        <w:ind w:leftChars="-428" w:left="-899" w:rightChars="-330" w:right="-693" w:firstLineChars="150" w:firstLine="360"/>
        <w:rPr>
          <w:rFonts w:ascii="宋体" w:hAnsi="宋体"/>
        </w:rPr>
      </w:pPr>
      <w:r>
        <w:rPr>
          <w:rFonts w:ascii="仿宋" w:eastAsia="仿宋" w:hAnsi="仿宋" w:hint="eastAsia"/>
          <w:sz w:val="24"/>
          <w:szCs w:val="20"/>
        </w:rPr>
        <w:t>9.资产负债率=年末负债总额÷年末资产总额×100%。</w:t>
      </w:r>
      <w:bookmarkStart w:id="1" w:name="_GoBack"/>
      <w:bookmarkEnd w:id="0"/>
      <w:bookmarkEnd w:id="1"/>
    </w:p>
    <w:sectPr w:rsidR="00A677E9">
      <w:head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58" w:rsidRDefault="00724258">
      <w:r>
        <w:separator/>
      </w:r>
    </w:p>
  </w:endnote>
  <w:endnote w:type="continuationSeparator" w:id="0">
    <w:p w:rsidR="00724258" w:rsidRDefault="0072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58" w:rsidRDefault="00724258">
      <w:r>
        <w:separator/>
      </w:r>
    </w:p>
  </w:footnote>
  <w:footnote w:type="continuationSeparator" w:id="0">
    <w:p w:rsidR="00724258" w:rsidRDefault="0072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E9" w:rsidRDefault="00A677E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1FA8"/>
    <w:multiLevelType w:val="multilevel"/>
    <w:tmpl w:val="718E1FA8"/>
    <w:lvl w:ilvl="0">
      <w:start w:val="1"/>
      <w:numFmt w:val="japaneseCounting"/>
      <w:lvlText w:val="%1、"/>
      <w:lvlJc w:val="left"/>
      <w:pPr>
        <w:tabs>
          <w:tab w:val="left" w:pos="1287"/>
        </w:tabs>
        <w:ind w:left="1287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07"/>
        </w:tabs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27"/>
        </w:tabs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47"/>
        </w:tabs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67"/>
        </w:tabs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87"/>
        </w:tabs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07"/>
        </w:tabs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27"/>
        </w:tabs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47"/>
        </w:tabs>
        <w:ind w:left="4347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DA0ZDNhNmE4ODg3NGMxMGQwZmE4ZjU4MGU2NDYifQ=="/>
    <w:docVar w:name="KSO_WPS_MARK_KEY" w:val="c024815c-cf84-4eb8-bcb8-2fe4859dcf38"/>
  </w:docVars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E0517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B324E"/>
    <w:rsid w:val="006E2EDA"/>
    <w:rsid w:val="006F2181"/>
    <w:rsid w:val="007175BE"/>
    <w:rsid w:val="00724258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4773"/>
    <w:rsid w:val="009F6EB1"/>
    <w:rsid w:val="00A1339B"/>
    <w:rsid w:val="00A15F30"/>
    <w:rsid w:val="00A16324"/>
    <w:rsid w:val="00A21C6A"/>
    <w:rsid w:val="00A23812"/>
    <w:rsid w:val="00A24124"/>
    <w:rsid w:val="00A44FED"/>
    <w:rsid w:val="00A677E9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10BC4184"/>
    <w:rsid w:val="2498017F"/>
    <w:rsid w:val="50D521AD"/>
    <w:rsid w:val="551709E9"/>
    <w:rsid w:val="721E5311"/>
    <w:rsid w:val="7C5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页脚 Char"/>
    <w:link w:val="a6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adjustRightInd w:val="0"/>
      <w:spacing w:line="400" w:lineRule="exact"/>
      <w:ind w:firstLineChars="200" w:firstLine="420"/>
    </w:pPr>
    <w:rPr>
      <w:rFonts w:ascii="Calibri" w:hAnsi="Calibri"/>
      <w:szCs w:val="21"/>
    </w:rPr>
  </w:style>
  <w:style w:type="paragraph" w:customStyle="1" w:styleId="aa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页脚 Char"/>
    <w:link w:val="a6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adjustRightInd w:val="0"/>
      <w:spacing w:line="400" w:lineRule="exact"/>
      <w:ind w:firstLineChars="200" w:firstLine="420"/>
    </w:pPr>
    <w:rPr>
      <w:rFonts w:ascii="Calibri" w:hAnsi="Calibri"/>
      <w:szCs w:val="21"/>
    </w:rPr>
  </w:style>
  <w:style w:type="paragraph" w:customStyle="1" w:styleId="aa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郑京京</cp:lastModifiedBy>
  <cp:revision>3</cp:revision>
  <cp:lastPrinted>2018-09-05T09:21:00Z</cp:lastPrinted>
  <dcterms:created xsi:type="dcterms:W3CDTF">2023-03-07T02:15:00Z</dcterms:created>
  <dcterms:modified xsi:type="dcterms:W3CDTF">2023-04-06T02:07:00Z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67330F04333C47D190A989A56B92B391</vt:lpwstr>
  </property>
</Properties>
</file>