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0B" w:rsidRDefault="00FB523E">
      <w:pPr>
        <w:rPr>
          <w:rFonts w:ascii="黑体" w:eastAsia="黑体" w:hAnsi="黑体" w:cs="仿宋_GB2312"/>
          <w:bCs/>
          <w:sz w:val="32"/>
          <w:szCs w:val="32"/>
        </w:rPr>
      </w:pPr>
      <w:bookmarkStart w:id="0" w:name="正文"/>
      <w:bookmarkStart w:id="1" w:name="_GoBack"/>
      <w:bookmarkEnd w:id="1"/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:rsidR="0023570B" w:rsidRDefault="00FB523E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CISAW系列认证课程大纲——</w:t>
      </w:r>
      <w:proofErr w:type="gramStart"/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安全运</w:t>
      </w:r>
      <w:proofErr w:type="gramEnd"/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维方向</w:t>
      </w:r>
    </w:p>
    <w:p w:rsidR="0023570B" w:rsidRDefault="0023570B">
      <w:pPr>
        <w:spacing w:line="400" w:lineRule="exact"/>
        <w:rPr>
          <w:rFonts w:ascii="仿宋" w:eastAsia="仿宋" w:hAnsi="仿宋" w:cs="仿宋_GB2312"/>
          <w:sz w:val="28"/>
          <w:szCs w:val="28"/>
        </w:rPr>
      </w:pP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一、概述</w:t>
      </w:r>
    </w:p>
    <w:p w:rsidR="0023570B" w:rsidRDefault="00FB523E">
      <w:pPr>
        <w:spacing w:line="400" w:lineRule="exact"/>
        <w:ind w:leftChars="267" w:left="561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1.信息系统                   2.系统运维</w:t>
      </w:r>
    </w:p>
    <w:p w:rsidR="0023570B" w:rsidRDefault="00FB523E">
      <w:pPr>
        <w:spacing w:line="400" w:lineRule="exact"/>
        <w:ind w:leftChars="267" w:left="561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维模型               4.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维模式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</w:t>
      </w:r>
      <w:proofErr w:type="gramStart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安全运</w:t>
      </w:r>
      <w:proofErr w:type="gramEnd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维体系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                   2.运维安全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3.合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性要求                 4.评审及改进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三、合</w:t>
      </w:r>
      <w:proofErr w:type="gramStart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要求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1.法律法规要求               2.信息安全标准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3.运维服务标准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四、安全策略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1.安全策略概述               2.制定安全策略方法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3.安全策略内容               4.案例分析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五、运维准备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维需求分析           2.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维策划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维服务预算           4.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维服务范围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安全运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维外包               6.案例分析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六、运维实施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1.日常运维                   2.应急响应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3.优化改善                   4.监管评估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七、运维安全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1.运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维安全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概述               2.风险评估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3.风险处置                   4.过程监控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八、评审及改进</w:t>
      </w:r>
    </w:p>
    <w:p w:rsidR="0023570B" w:rsidRDefault="00FB523E">
      <w:pPr>
        <w:spacing w:line="400" w:lineRule="exact"/>
        <w:ind w:rightChars="-244" w:right="-512"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1.过程有效性评估          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 xml:space="preserve"> 2.过程有效性评估要点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3.过程有效性评估指标       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4.持续改进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5.案例分析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九、复习串讲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1.串讲课程重点知识点      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 xml:space="preserve"> 2.现场答疑</w:t>
      </w:r>
    </w:p>
    <w:p w:rsidR="0023570B" w:rsidRDefault="0023570B">
      <w:pPr>
        <w:spacing w:line="480" w:lineRule="exact"/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FB523E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CISAW系列认证课程大纲——安全集成方向</w:t>
      </w:r>
    </w:p>
    <w:p w:rsidR="0023570B" w:rsidRDefault="0023570B">
      <w:pPr>
        <w:spacing w:line="400" w:lineRule="exact"/>
        <w:rPr>
          <w:rFonts w:ascii="微软雅黑" w:eastAsia="微软雅黑" w:hAnsi="微软雅黑"/>
          <w:color w:val="3E3E3E"/>
          <w:spacing w:val="15"/>
          <w:sz w:val="23"/>
          <w:szCs w:val="23"/>
        </w:rPr>
      </w:pP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一、基础知识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1.基本概念          2.CISAW模型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二、数据安全</w:t>
      </w:r>
    </w:p>
    <w:p w:rsidR="0023570B" w:rsidRDefault="00FB523E">
      <w:pPr>
        <w:spacing w:line="400" w:lineRule="exact"/>
        <w:ind w:rightChars="-352" w:right="-739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1.数据基本概念  2.动态数据与静态数据的安全技术与措施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三、载体安全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1.存储与传输数据的载体     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2.物理载体和逻辑载体的安全技术与措施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3.存储安全、传输安全、安全协议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四、环境安全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1.外部环境的安全保障技术  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2.物理环境和逻辑环境的安全技术和措施</w:t>
      </w:r>
    </w:p>
    <w:p w:rsidR="0023570B" w:rsidRDefault="00FB523E">
      <w:pPr>
        <w:spacing w:line="400" w:lineRule="exact"/>
        <w:ind w:rightChars="-352" w:right="-739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3.机房安全、主机安全、访问控制、安全审计、入侵检测等</w:t>
      </w:r>
    </w:p>
    <w:p w:rsidR="0023570B" w:rsidRDefault="00FB523E">
      <w:pPr>
        <w:widowControl/>
        <w:spacing w:line="40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五、边界安全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1.边界安全保障技术与措施  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2.物理边界和逻辑边界的安全技术与措施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3.周界安全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4.网络边界安全防火墙、网闸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5.主机边界安全等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六、安全集成概述及安全集成模型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1.安全集成基本概念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2.安全集成范畴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3.安全集成的本质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 CISAW安全集成模型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5.安全集成的两种模式及关键环节、差异与联系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七、系统安全工程基本理论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1.系统工程  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2.系统安全工程基本概念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3.系统工程基本模型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八、SSE-CMM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1.系统安全工程成熟度模型相关概念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2.二维模型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3.三个过程域</w:t>
      </w:r>
    </w:p>
    <w:p w:rsidR="0023570B" w:rsidRDefault="00FB523E">
      <w:pPr>
        <w:spacing w:line="4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4.11个相关基本惯例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九、安全集成实施过程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1.集成模式及关键环节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2.安全集成实施过程要点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十、安全技术与安全集成综述及案例分析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十一、安全集成关键环节分组交流、研讨</w:t>
      </w:r>
    </w:p>
    <w:p w:rsidR="0023570B" w:rsidRDefault="00FB523E">
      <w:pPr>
        <w:widowControl/>
        <w:spacing w:line="40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十二、复习串讲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1.认证规范解读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2.串讲课程重点知识点</w:t>
      </w:r>
    </w:p>
    <w:p w:rsidR="0023570B" w:rsidRDefault="00FB523E">
      <w:pPr>
        <w:spacing w:line="4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3..现场答疑</w:t>
      </w:r>
    </w:p>
    <w:p w:rsidR="0023570B" w:rsidRDefault="0023570B">
      <w:pPr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3570B" w:rsidRDefault="0023570B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FB523E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CISAW系列认证课程大纲——应急服务方向</w:t>
      </w:r>
    </w:p>
    <w:p w:rsidR="0023570B" w:rsidRDefault="0023570B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一、概述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二、应急响应相关法律法规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三、信息安全事件分类分级</w:t>
      </w:r>
    </w:p>
    <w:p w:rsidR="0023570B" w:rsidRPr="00D90E82" w:rsidRDefault="00FB523E">
      <w:pPr>
        <w:widowControl/>
        <w:spacing w:line="400" w:lineRule="exac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四、网络安全事件管理与应急响应组织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五、应急响应案例分析研讨</w:t>
      </w:r>
    </w:p>
    <w:p w:rsidR="0023570B" w:rsidRPr="00D90E82" w:rsidRDefault="00FB523E">
      <w:pPr>
        <w:widowControl/>
        <w:spacing w:line="400" w:lineRule="exac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六、典型网络安全入侵事件重现与分析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七、主机漏洞利用分析实践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八、主机入侵溯源分析实践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九、主机入侵事件检测技术总结与工具包准备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十、主机攻击特征之数据流分析实践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十一、网络层应急技术与实践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十二、数据库渗透与应急响应实践</w:t>
      </w:r>
    </w:p>
    <w:p w:rsidR="0023570B" w:rsidRPr="00D90E82" w:rsidRDefault="00FB523E">
      <w:pPr>
        <w:spacing w:line="400" w:lineRule="exact"/>
        <w:ind w:rightChars="-247" w:right="-519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十三、应急技术综合演练实践之SQL注入攻击分析实践与加固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十四、应急技术综合演练实践之XSS攻击分析实践与加固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十五、应急技术综合演练实践之CSRF攻击分析实践与加固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十六、应急安全技术保障实践之PKI应用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十七、应急安全技术保障实践之日志分析概念与技术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十八、应急安全技术保障实践之日志集中管理与审计系统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十九、企事业单位网络安全工作现状与困惑分析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二十、应急管理体系化建设I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二十一、应急管理体系化建设II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二十二、应急预案制定与管理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二十三、网络安全事件应急处理流程I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二十四、网络安全事件应急处理流程II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二十五、业务系统流程分析与数据流风险点识别沙盘演练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二十六、应急响应流程梳理与预案编写沙盘演练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二十七、应急演练组织与开展沙盘演练</w:t>
      </w:r>
    </w:p>
    <w:p w:rsidR="0023570B" w:rsidRPr="00D90E82" w:rsidRDefault="0023570B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3570B" w:rsidRDefault="0023570B">
      <w:pPr>
        <w:jc w:val="left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23570B">
      <w:pPr>
        <w:jc w:val="left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23570B" w:rsidRDefault="00FB523E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CISAW系列认证课程大纲——风险管理方向</w:t>
      </w:r>
    </w:p>
    <w:p w:rsidR="0023570B" w:rsidRDefault="0023570B">
      <w:pPr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一、概述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二、风险管理基本概念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三、风险管理标准体系</w:t>
      </w:r>
    </w:p>
    <w:p w:rsidR="0023570B" w:rsidRPr="00D90E82" w:rsidRDefault="00FB523E">
      <w:pPr>
        <w:widowControl/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四、风险管理标准ISO31000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五、信息安全风险管理标准ISO27005</w:t>
      </w:r>
    </w:p>
    <w:p w:rsidR="0023570B" w:rsidRPr="00D90E82" w:rsidRDefault="00FB523E">
      <w:pPr>
        <w:widowControl/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六、信息安全风险评估标准GB/T20984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七、项目管理基础和环境建立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八、发展战略和业务识别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九、资产识别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十、威胁识别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十一、脆弱性识别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十二、已有安全措施识别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十三、风险分析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十四、风险计算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十五、风险评价和评估输出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十六、风险处置概述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十七、风险处置和风险接受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十八、沟通咨询和监视评审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十九、物理脆弱性识别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二十、网络脆弱性识别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二十一、系统软件脆弱性识别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二十二、应用中间件脆弱性识别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二十三、应用系统脆弱性识别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二十四、管理脆弱性识别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二十五、风险管理综合案例I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二十六、风险管理综合案例II</w:t>
      </w:r>
    </w:p>
    <w:p w:rsidR="0023570B" w:rsidRPr="00D90E82" w:rsidRDefault="00FB523E">
      <w:pPr>
        <w:spacing w:line="400" w:lineRule="exact"/>
        <w:jc w:val="left"/>
        <w:rPr>
          <w:rFonts w:ascii="仿宋" w:eastAsia="仿宋" w:hAnsi="仿宋" w:cs="黑体"/>
          <w:color w:val="000000"/>
          <w:sz w:val="32"/>
          <w:szCs w:val="32"/>
        </w:rPr>
      </w:pPr>
      <w:r w:rsidRPr="00D90E82">
        <w:rPr>
          <w:rFonts w:ascii="仿宋" w:eastAsia="仿宋" w:hAnsi="仿宋" w:cs="黑体" w:hint="eastAsia"/>
          <w:color w:val="000000"/>
          <w:sz w:val="32"/>
          <w:szCs w:val="32"/>
        </w:rPr>
        <w:t>二十七、风险管理综合案例III</w:t>
      </w:r>
    </w:p>
    <w:p w:rsidR="0023570B" w:rsidRDefault="0023570B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3570B" w:rsidRDefault="0023570B">
      <w:pPr>
        <w:pStyle w:val="a9"/>
        <w:ind w:left="405" w:firstLineChars="0" w:firstLine="0"/>
        <w:jc w:val="left"/>
        <w:rPr>
          <w:rFonts w:ascii="仿宋" w:eastAsia="仿宋" w:hAnsi="仿宋" w:cs="宋体"/>
          <w:b/>
          <w:sz w:val="28"/>
          <w:szCs w:val="28"/>
        </w:rPr>
      </w:pPr>
    </w:p>
    <w:p w:rsidR="0023570B" w:rsidRDefault="0023570B">
      <w:pPr>
        <w:pStyle w:val="a9"/>
        <w:ind w:leftChars="-192" w:left="2" w:hangingChars="144" w:hanging="405"/>
        <w:jc w:val="left"/>
        <w:rPr>
          <w:rFonts w:ascii="仿宋" w:eastAsia="仿宋" w:hAnsi="仿宋" w:cs="宋体"/>
          <w:b/>
          <w:sz w:val="28"/>
          <w:szCs w:val="28"/>
        </w:rPr>
      </w:pPr>
    </w:p>
    <w:p w:rsidR="0023570B" w:rsidRDefault="00FB523E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lastRenderedPageBreak/>
        <w:t>CISAW系列认证课程大纲——软件安全方向</w:t>
      </w:r>
    </w:p>
    <w:p w:rsidR="0023570B" w:rsidRDefault="0023570B">
      <w:pPr>
        <w:spacing w:line="360" w:lineRule="auto"/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一、软件安全概述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软件安全相关概念、软件安全范畴及软件存在安全问题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二、软件安全开发模型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三种软件开发模型和常用的软件开发方法、典型软件安全开发模型、掌握CISAW软件安全开发模型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三、安全漏洞管理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漏洞相关概念、安全自动化协议、典型安全漏洞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四、安全功能设计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安全审计、安全通信、密码支持、用户数据保护、标识与识别（身份认证）、安全管理、隐私保护、安全功能的保护、资源利用、系统/子系统的访问记忆可信路径/信道等安全功能。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五、常见安全问题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软件开发过程中常见的安全问题及出解决方案。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六、软件安全编码实践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软件开发过程中常见的安全漏洞，包括输入输出验证和数据合法性校验、声明和初始化、表达式、多线程编程和序列化等。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七、软件安全测试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软件安全测试的方法和过程、常见测试工具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八、新技术风险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软件开发过程中常见的安全漏洞，包括输入输出验证和数据合法性校验、声明和初始化、表达式、多线程编程和序列化等。</w:t>
      </w:r>
    </w:p>
    <w:p w:rsidR="0023570B" w:rsidRDefault="00FB523E">
      <w:pPr>
        <w:widowControl/>
        <w:spacing w:line="440" w:lineRule="exact"/>
        <w:ind w:firstLineChars="200" w:firstLine="640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九、软件安全风险评估和软件安全管理</w:t>
      </w:r>
    </w:p>
    <w:p w:rsidR="0023570B" w:rsidRDefault="00FB523E">
      <w:pPr>
        <w:spacing w:line="44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安全软件风险评估、运行维护管理和组织与人员管理。</w:t>
      </w:r>
    </w:p>
    <w:p w:rsidR="0023570B" w:rsidRDefault="0023570B">
      <w:pPr>
        <w:spacing w:line="440" w:lineRule="exact"/>
        <w:jc w:val="center"/>
        <w:outlineLvl w:val="0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pPr w:leftFromText="180" w:rightFromText="180" w:vertAnchor="text" w:horzAnchor="page" w:tblpX="1780" w:tblpY="1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23570B">
        <w:tc>
          <w:tcPr>
            <w:tcW w:w="8516" w:type="dxa"/>
            <w:tcBorders>
              <w:left w:val="nil"/>
              <w:right w:val="nil"/>
            </w:tcBorders>
          </w:tcPr>
          <w:p w:rsidR="0023570B" w:rsidRDefault="00FB52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中国通信企业协会秘书处                  202</w:t>
            </w:r>
            <w:r w:rsidR="00426681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 w:rsidR="00D90E82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 w:rsidR="00D90E82">
              <w:rPr>
                <w:rFonts w:ascii="仿宋" w:eastAsia="仿宋" w:hAnsi="仿宋"/>
                <w:bCs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日印发</w:t>
            </w:r>
          </w:p>
        </w:tc>
      </w:tr>
      <w:bookmarkEnd w:id="0"/>
    </w:tbl>
    <w:p w:rsidR="0023570B" w:rsidRPr="00426681" w:rsidRDefault="0023570B">
      <w:pPr>
        <w:spacing w:line="20" w:lineRule="exact"/>
        <w:rPr>
          <w:rFonts w:ascii="宋体" w:hAnsi="宋体"/>
        </w:rPr>
      </w:pPr>
    </w:p>
    <w:sectPr w:rsidR="0023570B" w:rsidRPr="00426681">
      <w:headerReference w:type="default" r:id="rId9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90" w:rsidRDefault="00804790">
      <w:r>
        <w:separator/>
      </w:r>
    </w:p>
  </w:endnote>
  <w:endnote w:type="continuationSeparator" w:id="0">
    <w:p w:rsidR="00804790" w:rsidRDefault="008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90" w:rsidRDefault="00804790">
      <w:r>
        <w:separator/>
      </w:r>
    </w:p>
  </w:footnote>
  <w:footnote w:type="continuationSeparator" w:id="0">
    <w:p w:rsidR="00804790" w:rsidRDefault="0080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0B" w:rsidRDefault="00235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9FB8DF"/>
    <w:multiLevelType w:val="singleLevel"/>
    <w:tmpl w:val="B69FB8D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D6F3276"/>
    <w:multiLevelType w:val="singleLevel"/>
    <w:tmpl w:val="0D6F327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4297417"/>
    <w:multiLevelType w:val="singleLevel"/>
    <w:tmpl w:val="342974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780A257"/>
    <w:multiLevelType w:val="singleLevel"/>
    <w:tmpl w:val="6780A25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DA0ZDNhNmE4ODg3NGMxMGQwZmE4ZjU4MGU2NDY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3570B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26681"/>
    <w:rsid w:val="00430ADA"/>
    <w:rsid w:val="00440140"/>
    <w:rsid w:val="0045293F"/>
    <w:rsid w:val="00482CE1"/>
    <w:rsid w:val="004C21F0"/>
    <w:rsid w:val="004C65FD"/>
    <w:rsid w:val="004D41B3"/>
    <w:rsid w:val="004D5601"/>
    <w:rsid w:val="00524C84"/>
    <w:rsid w:val="00566E2C"/>
    <w:rsid w:val="00573A4C"/>
    <w:rsid w:val="00581566"/>
    <w:rsid w:val="005822E0"/>
    <w:rsid w:val="00584BF7"/>
    <w:rsid w:val="005A6185"/>
    <w:rsid w:val="005A642F"/>
    <w:rsid w:val="005D28B6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4790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26FD2"/>
    <w:rsid w:val="00940E56"/>
    <w:rsid w:val="00992085"/>
    <w:rsid w:val="009C5D76"/>
    <w:rsid w:val="009E2310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0E82"/>
    <w:rsid w:val="00D931EC"/>
    <w:rsid w:val="00DA622B"/>
    <w:rsid w:val="00DF5180"/>
    <w:rsid w:val="00DF57A5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16651"/>
    <w:rsid w:val="00F36D2E"/>
    <w:rsid w:val="00F52A26"/>
    <w:rsid w:val="00F5463E"/>
    <w:rsid w:val="00F6219D"/>
    <w:rsid w:val="00F812A5"/>
    <w:rsid w:val="00F813D8"/>
    <w:rsid w:val="00F975AA"/>
    <w:rsid w:val="00FB4B37"/>
    <w:rsid w:val="00FB523E"/>
    <w:rsid w:val="00FC5C4B"/>
    <w:rsid w:val="00FE7D2D"/>
    <w:rsid w:val="00FF2328"/>
    <w:rsid w:val="08114AC9"/>
    <w:rsid w:val="0A3D205E"/>
    <w:rsid w:val="0B123C38"/>
    <w:rsid w:val="18AD593E"/>
    <w:rsid w:val="1A4F2DB6"/>
    <w:rsid w:val="1BFD44EB"/>
    <w:rsid w:val="379F6CD3"/>
    <w:rsid w:val="3DBC52D8"/>
    <w:rsid w:val="48AF0560"/>
    <w:rsid w:val="4DD54DA5"/>
    <w:rsid w:val="4E51722A"/>
    <w:rsid w:val="56137B46"/>
    <w:rsid w:val="623A3585"/>
    <w:rsid w:val="698931BC"/>
    <w:rsid w:val="79952007"/>
    <w:rsid w:val="7CB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郑京京</cp:lastModifiedBy>
  <cp:revision>6</cp:revision>
  <cp:lastPrinted>2018-09-05T09:21:00Z</cp:lastPrinted>
  <dcterms:created xsi:type="dcterms:W3CDTF">2019-10-30T01:42:00Z</dcterms:created>
  <dcterms:modified xsi:type="dcterms:W3CDTF">2023-02-13T08:54:00Z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219EA6DCFD2E48359C8FA8BC6500B422</vt:lpwstr>
  </property>
</Properties>
</file>