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4041D" w14:textId="77777777" w:rsidR="009E0472" w:rsidRDefault="009E0472" w:rsidP="009E0472">
      <w:pPr>
        <w:adjustRightInd w:val="0"/>
        <w:snapToGrid w:val="0"/>
        <w:spacing w:line="360" w:lineRule="auto"/>
        <w:rPr>
          <w:rFonts w:ascii="仿宋" w:eastAsia="仿宋" w:hAnsi="仿宋" w:cs="仿宋_GB2312"/>
          <w:sz w:val="32"/>
          <w:szCs w:val="32"/>
        </w:rPr>
      </w:pPr>
      <w:bookmarkStart w:id="0" w:name="正文"/>
      <w:bookmarkStart w:id="1" w:name="_GoBack"/>
      <w:bookmarkEnd w:id="1"/>
      <w:r>
        <w:rPr>
          <w:rFonts w:ascii="黑体" w:eastAsia="黑体" w:hAnsi="黑体" w:cs="仿宋_GB2312" w:hint="eastAsia"/>
          <w:sz w:val="32"/>
          <w:szCs w:val="32"/>
        </w:rPr>
        <w:t>附件</w:t>
      </w:r>
      <w:r>
        <w:rPr>
          <w:rFonts w:ascii="黑体" w:eastAsia="黑体" w:hAnsi="黑体" w:cs="仿宋_GB2312"/>
          <w:sz w:val="32"/>
          <w:szCs w:val="32"/>
        </w:rPr>
        <w:t>2</w:t>
      </w:r>
    </w:p>
    <w:p w14:paraId="285E8ED9" w14:textId="77777777" w:rsidR="009E0472" w:rsidRPr="009E0472" w:rsidRDefault="009E0472" w:rsidP="009E0472">
      <w:pPr>
        <w:adjustRightInd w:val="0"/>
        <w:snapToGrid w:val="0"/>
        <w:spacing w:line="360" w:lineRule="auto"/>
        <w:jc w:val="center"/>
        <w:rPr>
          <w:rFonts w:ascii="宋体" w:hAnsi="宋体" w:cs="宋体"/>
          <w:b/>
          <w:bCs/>
          <w:color w:val="000000" w:themeColor="text1"/>
          <w:spacing w:val="8"/>
          <w:kern w:val="0"/>
          <w:sz w:val="36"/>
          <w:szCs w:val="36"/>
        </w:rPr>
      </w:pPr>
      <w:r w:rsidRPr="009E0472">
        <w:rPr>
          <w:rFonts w:ascii="宋体" w:hAnsi="宋体" w:cs="宋体"/>
          <w:b/>
          <w:bCs/>
          <w:color w:val="000000" w:themeColor="text1"/>
          <w:spacing w:val="8"/>
          <w:kern w:val="0"/>
          <w:sz w:val="36"/>
          <w:szCs w:val="36"/>
        </w:rPr>
        <w:t>01</w:t>
      </w:r>
      <w:proofErr w:type="gramStart"/>
      <w:r w:rsidRPr="009E0472">
        <w:rPr>
          <w:rFonts w:ascii="宋体" w:hAnsi="宋体" w:cs="宋体" w:hint="eastAsia"/>
          <w:b/>
          <w:bCs/>
          <w:color w:val="000000" w:themeColor="text1"/>
          <w:spacing w:val="8"/>
          <w:kern w:val="0"/>
          <w:sz w:val="36"/>
          <w:szCs w:val="36"/>
        </w:rPr>
        <w:t>《</w:t>
      </w:r>
      <w:proofErr w:type="gramEnd"/>
      <w:r w:rsidRPr="009E0472">
        <w:rPr>
          <w:rFonts w:ascii="宋体" w:hAnsi="宋体" w:cs="宋体"/>
          <w:b/>
          <w:bCs/>
          <w:color w:val="000000" w:themeColor="text1"/>
          <w:spacing w:val="8"/>
          <w:kern w:val="0"/>
          <w:sz w:val="36"/>
          <w:szCs w:val="36"/>
        </w:rPr>
        <w:t>2023年税收新政、征管新</w:t>
      </w:r>
      <w:proofErr w:type="gramStart"/>
      <w:r w:rsidRPr="009E0472">
        <w:rPr>
          <w:rFonts w:ascii="宋体" w:hAnsi="宋体" w:cs="宋体"/>
          <w:b/>
          <w:bCs/>
          <w:color w:val="000000" w:themeColor="text1"/>
          <w:spacing w:val="8"/>
          <w:kern w:val="0"/>
          <w:sz w:val="36"/>
          <w:szCs w:val="36"/>
        </w:rPr>
        <w:t>规</w:t>
      </w:r>
      <w:proofErr w:type="gramEnd"/>
      <w:r w:rsidRPr="009E0472">
        <w:rPr>
          <w:rFonts w:ascii="宋体" w:hAnsi="宋体" w:cs="宋体"/>
          <w:b/>
          <w:bCs/>
          <w:color w:val="000000" w:themeColor="text1"/>
          <w:spacing w:val="8"/>
          <w:kern w:val="0"/>
          <w:sz w:val="36"/>
          <w:szCs w:val="36"/>
        </w:rPr>
        <w:t>重点难点</w:t>
      </w:r>
    </w:p>
    <w:p w14:paraId="4E9AEB28" w14:textId="77777777" w:rsidR="009E0472" w:rsidRPr="009E0472" w:rsidRDefault="009E0472" w:rsidP="009E0472">
      <w:pPr>
        <w:adjustRightInd w:val="0"/>
        <w:snapToGrid w:val="0"/>
        <w:spacing w:line="360" w:lineRule="auto"/>
        <w:jc w:val="center"/>
        <w:rPr>
          <w:rFonts w:ascii="仿宋" w:eastAsia="仿宋" w:hAnsi="仿宋" w:cs="仿宋_GB2312"/>
          <w:b/>
          <w:bCs/>
          <w:sz w:val="36"/>
          <w:szCs w:val="36"/>
        </w:rPr>
      </w:pPr>
      <w:proofErr w:type="gramStart"/>
      <w:r w:rsidRPr="009E0472">
        <w:rPr>
          <w:rFonts w:ascii="宋体" w:hAnsi="宋体" w:cs="宋体"/>
          <w:b/>
          <w:bCs/>
          <w:color w:val="000000" w:themeColor="text1"/>
          <w:spacing w:val="8"/>
          <w:kern w:val="0"/>
          <w:sz w:val="36"/>
          <w:szCs w:val="36"/>
        </w:rPr>
        <w:t>暨风险</w:t>
      </w:r>
      <w:proofErr w:type="gramEnd"/>
      <w:r w:rsidRPr="009E0472">
        <w:rPr>
          <w:rFonts w:ascii="宋体" w:hAnsi="宋体" w:cs="宋体"/>
          <w:b/>
          <w:bCs/>
          <w:color w:val="000000" w:themeColor="text1"/>
          <w:spacing w:val="8"/>
          <w:kern w:val="0"/>
          <w:sz w:val="36"/>
          <w:szCs w:val="36"/>
        </w:rPr>
        <w:t>防范</w:t>
      </w:r>
      <w:proofErr w:type="gramStart"/>
      <w:r w:rsidRPr="009E0472">
        <w:rPr>
          <w:rFonts w:ascii="宋体" w:hAnsi="宋体" w:cs="宋体"/>
          <w:b/>
          <w:bCs/>
          <w:color w:val="000000" w:themeColor="text1"/>
          <w:spacing w:val="8"/>
          <w:kern w:val="0"/>
          <w:sz w:val="36"/>
          <w:szCs w:val="36"/>
        </w:rPr>
        <w:t>》</w:t>
      </w:r>
      <w:proofErr w:type="gramEnd"/>
      <w:r w:rsidRPr="009E0472">
        <w:rPr>
          <w:rFonts w:ascii="宋体" w:hAnsi="宋体" w:cs="宋体" w:hint="eastAsia"/>
          <w:b/>
          <w:bCs/>
          <w:color w:val="000000" w:themeColor="text1"/>
          <w:spacing w:val="8"/>
          <w:kern w:val="0"/>
          <w:sz w:val="36"/>
          <w:szCs w:val="36"/>
        </w:rPr>
        <w:t>课程大纲</w:t>
      </w:r>
    </w:p>
    <w:p w14:paraId="283C2C95" w14:textId="77777777" w:rsidR="009E0472" w:rsidRPr="009E0472" w:rsidRDefault="009E0472" w:rsidP="009E0472">
      <w:pPr>
        <w:pStyle w:val="1"/>
        <w:shd w:val="clear" w:color="auto" w:fill="FFFFFF"/>
        <w:adjustRightInd w:val="0"/>
        <w:snapToGrid w:val="0"/>
        <w:spacing w:before="0" w:beforeAutospacing="0" w:after="0" w:afterAutospacing="0" w:line="360" w:lineRule="auto"/>
        <w:jc w:val="both"/>
        <w:rPr>
          <w:rFonts w:ascii="仿宋" w:eastAsia="仿宋" w:hAnsi="仿宋" w:cs="Times New Roman"/>
          <w:b/>
          <w:color w:val="000000" w:themeColor="text1"/>
          <w:sz w:val="32"/>
          <w:szCs w:val="32"/>
        </w:rPr>
      </w:pPr>
    </w:p>
    <w:p w14:paraId="27871BCF" w14:textId="77777777" w:rsidR="009E0472" w:rsidRPr="009E0472" w:rsidRDefault="009E0472" w:rsidP="009E0472">
      <w:pPr>
        <w:pStyle w:val="1"/>
        <w:shd w:val="clear" w:color="auto" w:fill="FFFFFF"/>
        <w:adjustRightInd w:val="0"/>
        <w:snapToGrid w:val="0"/>
        <w:spacing w:line="440" w:lineRule="exact"/>
        <w:ind w:firstLineChars="200" w:firstLine="640"/>
        <w:rPr>
          <w:rFonts w:ascii="黑体" w:eastAsia="黑体" w:hAnsi="黑体" w:cs="黑体"/>
          <w:bCs/>
          <w:color w:val="000000" w:themeColor="text1"/>
          <w:sz w:val="32"/>
          <w:szCs w:val="32"/>
        </w:rPr>
      </w:pPr>
      <w:r w:rsidRPr="009E0472">
        <w:rPr>
          <w:rFonts w:ascii="黑体" w:eastAsia="黑体" w:hAnsi="黑体" w:cs="黑体" w:hint="eastAsia"/>
          <w:bCs/>
          <w:color w:val="000000" w:themeColor="text1"/>
          <w:sz w:val="32"/>
          <w:szCs w:val="32"/>
        </w:rPr>
        <w:t>一、最新财税政策分析与实务应用风险防范</w:t>
      </w:r>
    </w:p>
    <w:p w14:paraId="05429936" w14:textId="194BA52C" w:rsidR="009E0472" w:rsidRPr="009E0472" w:rsidRDefault="009E0472" w:rsidP="009E0472">
      <w:pPr>
        <w:numPr>
          <w:ilvl w:val="0"/>
          <w:numId w:val="1"/>
        </w:numPr>
        <w:adjustRightInd w:val="0"/>
        <w:snapToGrid w:val="0"/>
        <w:spacing w:line="440" w:lineRule="exact"/>
        <w:rPr>
          <w:rFonts w:ascii="仿宋" w:eastAsia="仿宋" w:hAnsi="仿宋"/>
          <w:color w:val="FF0000"/>
          <w:sz w:val="32"/>
          <w:szCs w:val="32"/>
        </w:rPr>
      </w:pPr>
      <w:r w:rsidRPr="009E0472">
        <w:rPr>
          <w:rFonts w:ascii="仿宋" w:eastAsia="仿宋" w:hAnsi="仿宋" w:hint="eastAsia"/>
          <w:sz w:val="32"/>
          <w:szCs w:val="32"/>
        </w:rPr>
        <w:t>二十大报告中</w:t>
      </w:r>
      <w:proofErr w:type="gramStart"/>
      <w:r w:rsidRPr="009E0472">
        <w:rPr>
          <w:rFonts w:ascii="仿宋" w:eastAsia="仿宋" w:hAnsi="仿宋" w:hint="eastAsia"/>
          <w:sz w:val="32"/>
          <w:szCs w:val="32"/>
        </w:rPr>
        <w:t>财税热点</w:t>
      </w:r>
      <w:proofErr w:type="gramEnd"/>
      <w:r w:rsidRPr="009E0472">
        <w:rPr>
          <w:rFonts w:ascii="仿宋" w:eastAsia="仿宋" w:hAnsi="仿宋" w:hint="eastAsia"/>
          <w:sz w:val="32"/>
          <w:szCs w:val="32"/>
        </w:rPr>
        <w:t>与税制改革趋势</w:t>
      </w:r>
    </w:p>
    <w:p w14:paraId="66FC6B41" w14:textId="22609F89" w:rsidR="009E0472" w:rsidRPr="009E0472" w:rsidRDefault="009E0472" w:rsidP="009E0472">
      <w:pPr>
        <w:pStyle w:val="a7"/>
        <w:numPr>
          <w:ilvl w:val="0"/>
          <w:numId w:val="1"/>
        </w:numPr>
        <w:shd w:val="clear" w:color="auto" w:fill="FFFFFF"/>
        <w:adjustRightInd w:val="0"/>
        <w:snapToGrid w:val="0"/>
        <w:spacing w:before="0" w:beforeAutospacing="0" w:after="0" w:afterAutospacing="0" w:line="440" w:lineRule="exact"/>
        <w:rPr>
          <w:rFonts w:ascii="仿宋" w:eastAsia="仿宋" w:hAnsi="仿宋"/>
          <w:sz w:val="32"/>
          <w:szCs w:val="32"/>
        </w:rPr>
      </w:pPr>
      <w:r w:rsidRPr="009E0472">
        <w:rPr>
          <w:rFonts w:ascii="仿宋" w:eastAsia="仿宋" w:hAnsi="仿宋" w:hint="eastAsia"/>
          <w:sz w:val="32"/>
          <w:szCs w:val="32"/>
        </w:rPr>
        <w:t>增值税法草案变化与影响解析及实务拓展（电信行业）</w:t>
      </w:r>
    </w:p>
    <w:p w14:paraId="7CAB971E" w14:textId="5CA5A077" w:rsidR="009E0472" w:rsidRPr="009E0472" w:rsidRDefault="009E0472" w:rsidP="009E0472">
      <w:pPr>
        <w:pStyle w:val="a7"/>
        <w:numPr>
          <w:ilvl w:val="0"/>
          <w:numId w:val="1"/>
        </w:numPr>
        <w:shd w:val="clear" w:color="auto" w:fill="FFFFFF"/>
        <w:adjustRightInd w:val="0"/>
        <w:snapToGrid w:val="0"/>
        <w:spacing w:before="0" w:beforeAutospacing="0" w:after="0" w:afterAutospacing="0" w:line="440" w:lineRule="exact"/>
        <w:rPr>
          <w:rFonts w:ascii="仿宋" w:eastAsia="仿宋" w:hAnsi="仿宋" w:cstheme="minorBidi"/>
          <w:kern w:val="2"/>
          <w:sz w:val="32"/>
          <w:szCs w:val="32"/>
        </w:rPr>
      </w:pPr>
      <w:r w:rsidRPr="009E0472">
        <w:rPr>
          <w:rFonts w:ascii="仿宋" w:eastAsia="仿宋" w:hAnsi="仿宋" w:cstheme="minorBidi" w:hint="eastAsia"/>
          <w:kern w:val="2"/>
          <w:sz w:val="32"/>
          <w:szCs w:val="32"/>
        </w:rPr>
        <w:t>第四</w:t>
      </w:r>
      <w:proofErr w:type="gramStart"/>
      <w:r w:rsidRPr="009E0472">
        <w:rPr>
          <w:rFonts w:ascii="仿宋" w:eastAsia="仿宋" w:hAnsi="仿宋" w:cstheme="minorBidi" w:hint="eastAsia"/>
          <w:kern w:val="2"/>
          <w:sz w:val="32"/>
          <w:szCs w:val="32"/>
        </w:rPr>
        <w:t>个个税汇</w:t>
      </w:r>
      <w:proofErr w:type="gramEnd"/>
      <w:r w:rsidRPr="009E0472">
        <w:rPr>
          <w:rFonts w:ascii="仿宋" w:eastAsia="仿宋" w:hAnsi="仿宋" w:cstheme="minorBidi" w:hint="eastAsia"/>
          <w:kern w:val="2"/>
          <w:sz w:val="32"/>
          <w:szCs w:val="32"/>
        </w:rPr>
        <w:t>缴年度来临，本年个税汇算清缴政策又有哪些新变化？</w:t>
      </w:r>
    </w:p>
    <w:p w14:paraId="5DD1596D" w14:textId="77777777" w:rsidR="009E0472" w:rsidRPr="009E0472" w:rsidRDefault="009E0472" w:rsidP="009E0472">
      <w:pPr>
        <w:pStyle w:val="a7"/>
        <w:numPr>
          <w:ilvl w:val="0"/>
          <w:numId w:val="1"/>
        </w:numPr>
        <w:shd w:val="clear" w:color="auto" w:fill="FFFFFF"/>
        <w:adjustRightInd w:val="0"/>
        <w:snapToGrid w:val="0"/>
        <w:spacing w:before="0" w:beforeAutospacing="0" w:after="0" w:afterAutospacing="0" w:line="440" w:lineRule="exact"/>
        <w:rPr>
          <w:rFonts w:ascii="仿宋" w:eastAsia="仿宋" w:hAnsi="仿宋" w:cstheme="minorBidi"/>
          <w:kern w:val="2"/>
          <w:sz w:val="32"/>
          <w:szCs w:val="32"/>
        </w:rPr>
      </w:pPr>
      <w:r w:rsidRPr="009E0472">
        <w:rPr>
          <w:rFonts w:ascii="仿宋" w:eastAsia="仿宋" w:hAnsi="仿宋" w:cstheme="minorBidi"/>
          <w:kern w:val="2"/>
          <w:sz w:val="32"/>
          <w:szCs w:val="32"/>
        </w:rPr>
        <w:t>4、2023年度所得税汇算清缴马上开始，今年的申报表又变了哪些？</w:t>
      </w:r>
    </w:p>
    <w:p w14:paraId="43608A6E" w14:textId="6C4D89B0" w:rsidR="009E0472" w:rsidRPr="009E0472" w:rsidRDefault="009E0472" w:rsidP="009E0472">
      <w:pPr>
        <w:pStyle w:val="a7"/>
        <w:numPr>
          <w:ilvl w:val="0"/>
          <w:numId w:val="1"/>
        </w:numPr>
        <w:shd w:val="clear" w:color="auto" w:fill="FFFFFF"/>
        <w:adjustRightInd w:val="0"/>
        <w:snapToGrid w:val="0"/>
        <w:spacing w:before="0" w:beforeAutospacing="0" w:after="0" w:afterAutospacing="0" w:line="440" w:lineRule="exact"/>
        <w:rPr>
          <w:rFonts w:ascii="仿宋" w:eastAsia="仿宋" w:hAnsi="仿宋" w:cstheme="minorBidi"/>
          <w:kern w:val="2"/>
          <w:sz w:val="32"/>
          <w:szCs w:val="32"/>
        </w:rPr>
      </w:pPr>
      <w:r w:rsidRPr="009E0472">
        <w:rPr>
          <w:rFonts w:ascii="仿宋" w:eastAsia="仿宋" w:hAnsi="仿宋" w:cstheme="minorBidi" w:hint="eastAsia"/>
          <w:kern w:val="2"/>
          <w:sz w:val="32"/>
          <w:szCs w:val="32"/>
        </w:rPr>
        <w:t>全电发票进一步扩围，</w:t>
      </w:r>
      <w:r w:rsidRPr="009E0472">
        <w:rPr>
          <w:rFonts w:ascii="仿宋" w:eastAsia="仿宋" w:hAnsi="仿宋" w:cstheme="minorBidi"/>
          <w:kern w:val="2"/>
          <w:sz w:val="32"/>
          <w:szCs w:val="32"/>
        </w:rPr>
        <w:t>10个省市可以开具全电发票，全国可以接受，还有哪些电子发票的事情，我们需要弄清楚。</w:t>
      </w:r>
    </w:p>
    <w:p w14:paraId="69AB8403" w14:textId="49E89E66" w:rsidR="009E0472" w:rsidRPr="009E0472" w:rsidRDefault="009E0472" w:rsidP="009E0472">
      <w:pPr>
        <w:pStyle w:val="a7"/>
        <w:numPr>
          <w:ilvl w:val="0"/>
          <w:numId w:val="1"/>
        </w:numPr>
        <w:shd w:val="clear" w:color="auto" w:fill="FFFFFF"/>
        <w:adjustRightInd w:val="0"/>
        <w:snapToGrid w:val="0"/>
        <w:spacing w:before="0" w:beforeAutospacing="0" w:after="0" w:afterAutospacing="0" w:line="440" w:lineRule="exact"/>
        <w:rPr>
          <w:rFonts w:ascii="仿宋" w:eastAsia="仿宋" w:hAnsi="仿宋" w:cstheme="minorBidi"/>
          <w:kern w:val="2"/>
          <w:sz w:val="32"/>
          <w:szCs w:val="32"/>
        </w:rPr>
      </w:pPr>
      <w:r w:rsidRPr="009E0472">
        <w:rPr>
          <w:rFonts w:ascii="仿宋" w:eastAsia="仿宋" w:hAnsi="仿宋" w:cstheme="minorBidi" w:hint="eastAsia"/>
          <w:kern w:val="2"/>
          <w:sz w:val="32"/>
          <w:szCs w:val="32"/>
        </w:rPr>
        <w:t>增值税留抵退税优惠政策将立法形式存在，需要吃透、弄清、享优惠</w:t>
      </w:r>
    </w:p>
    <w:p w14:paraId="73F45010" w14:textId="4AA3297F" w:rsidR="009E0472" w:rsidRPr="009E0472" w:rsidRDefault="009E0472" w:rsidP="009E0472">
      <w:pPr>
        <w:pStyle w:val="a7"/>
        <w:numPr>
          <w:ilvl w:val="0"/>
          <w:numId w:val="1"/>
        </w:numPr>
        <w:shd w:val="clear" w:color="auto" w:fill="FFFFFF"/>
        <w:adjustRightInd w:val="0"/>
        <w:snapToGrid w:val="0"/>
        <w:spacing w:before="0" w:beforeAutospacing="0" w:after="0" w:afterAutospacing="0" w:line="440" w:lineRule="exact"/>
        <w:rPr>
          <w:rFonts w:ascii="仿宋" w:eastAsia="仿宋" w:hAnsi="仿宋" w:cstheme="minorBidi"/>
          <w:kern w:val="2"/>
          <w:sz w:val="32"/>
          <w:szCs w:val="32"/>
        </w:rPr>
      </w:pPr>
      <w:r w:rsidRPr="009E0472">
        <w:rPr>
          <w:rFonts w:ascii="仿宋" w:eastAsia="仿宋" w:hAnsi="仿宋" w:cstheme="minorBidi" w:hint="eastAsia"/>
          <w:kern w:val="2"/>
          <w:sz w:val="32"/>
          <w:szCs w:val="32"/>
        </w:rPr>
        <w:t>电信行业属于加计抵减的行业，新一年的比例发生了变化，除此之外您还需了解更多。</w:t>
      </w:r>
    </w:p>
    <w:p w14:paraId="7EB06201" w14:textId="591FA463" w:rsidR="009E0472" w:rsidRPr="009E0472" w:rsidRDefault="009E0472" w:rsidP="009E0472">
      <w:pPr>
        <w:pStyle w:val="a7"/>
        <w:numPr>
          <w:ilvl w:val="0"/>
          <w:numId w:val="1"/>
        </w:numPr>
        <w:shd w:val="clear" w:color="auto" w:fill="FFFFFF"/>
        <w:adjustRightInd w:val="0"/>
        <w:snapToGrid w:val="0"/>
        <w:spacing w:before="0" w:beforeAutospacing="0" w:after="0" w:afterAutospacing="0" w:line="440" w:lineRule="exact"/>
        <w:rPr>
          <w:rFonts w:ascii="仿宋" w:eastAsia="仿宋" w:hAnsi="仿宋" w:cstheme="minorBidi"/>
          <w:color w:val="FF0000"/>
          <w:kern w:val="2"/>
          <w:sz w:val="32"/>
          <w:szCs w:val="32"/>
        </w:rPr>
      </w:pPr>
      <w:r w:rsidRPr="009E0472">
        <w:rPr>
          <w:rFonts w:ascii="仿宋" w:eastAsia="仿宋" w:hAnsi="仿宋" w:cstheme="minorBidi" w:hint="eastAsia"/>
          <w:kern w:val="2"/>
          <w:sz w:val="32"/>
          <w:szCs w:val="32"/>
        </w:rPr>
        <w:t>多种固定资产一次性税前扣除政策，您可以适用哪一个？</w:t>
      </w:r>
    </w:p>
    <w:p w14:paraId="4FACCBA8" w14:textId="41DB0A9D" w:rsidR="009E0472" w:rsidRPr="009E0472" w:rsidRDefault="009E0472" w:rsidP="009E0472">
      <w:pPr>
        <w:pStyle w:val="a7"/>
        <w:numPr>
          <w:ilvl w:val="0"/>
          <w:numId w:val="1"/>
        </w:numPr>
        <w:shd w:val="clear" w:color="auto" w:fill="FFFFFF"/>
        <w:adjustRightInd w:val="0"/>
        <w:snapToGrid w:val="0"/>
        <w:spacing w:before="0" w:beforeAutospacing="0" w:after="0" w:afterAutospacing="0" w:line="440" w:lineRule="exact"/>
        <w:rPr>
          <w:rFonts w:ascii="仿宋" w:eastAsia="仿宋" w:hAnsi="仿宋" w:cstheme="minorBidi"/>
          <w:kern w:val="2"/>
          <w:sz w:val="32"/>
          <w:szCs w:val="32"/>
        </w:rPr>
      </w:pPr>
      <w:r w:rsidRPr="009E0472">
        <w:rPr>
          <w:rFonts w:ascii="仿宋" w:eastAsia="仿宋" w:hAnsi="仿宋" w:cstheme="minorBidi" w:hint="eastAsia"/>
          <w:kern w:val="2"/>
          <w:sz w:val="32"/>
          <w:szCs w:val="32"/>
        </w:rPr>
        <w:t>企业各种合同，到底哪些要交印花税？</w:t>
      </w:r>
    </w:p>
    <w:p w14:paraId="330DB949" w14:textId="3C83F9C2" w:rsidR="009E0472" w:rsidRPr="009E0472" w:rsidRDefault="009E0472" w:rsidP="009E0472">
      <w:pPr>
        <w:pStyle w:val="a7"/>
        <w:numPr>
          <w:ilvl w:val="0"/>
          <w:numId w:val="1"/>
        </w:numPr>
        <w:shd w:val="clear" w:color="auto" w:fill="FFFFFF"/>
        <w:adjustRightInd w:val="0"/>
        <w:snapToGrid w:val="0"/>
        <w:spacing w:before="0" w:beforeAutospacing="0" w:after="0" w:afterAutospacing="0" w:line="440" w:lineRule="exact"/>
        <w:rPr>
          <w:rFonts w:ascii="仿宋" w:eastAsia="仿宋" w:hAnsi="仿宋" w:cstheme="minorBidi"/>
          <w:kern w:val="2"/>
          <w:sz w:val="32"/>
          <w:szCs w:val="32"/>
        </w:rPr>
      </w:pPr>
      <w:r w:rsidRPr="009E0472">
        <w:rPr>
          <w:rFonts w:ascii="仿宋" w:eastAsia="仿宋" w:hAnsi="仿宋" w:cstheme="minorBidi" w:hint="eastAsia"/>
          <w:kern w:val="2"/>
          <w:sz w:val="32"/>
          <w:szCs w:val="32"/>
        </w:rPr>
        <w:t>税种虽小，也是企业的利益，如何灵活</w:t>
      </w:r>
      <w:proofErr w:type="gramStart"/>
      <w:r w:rsidRPr="009E0472">
        <w:rPr>
          <w:rFonts w:ascii="仿宋" w:eastAsia="仿宋" w:hAnsi="仿宋" w:cstheme="minorBidi" w:hint="eastAsia"/>
          <w:kern w:val="2"/>
          <w:sz w:val="32"/>
          <w:szCs w:val="32"/>
        </w:rPr>
        <w:t>运用六税两</w:t>
      </w:r>
      <w:proofErr w:type="gramEnd"/>
      <w:r w:rsidRPr="009E0472">
        <w:rPr>
          <w:rFonts w:ascii="仿宋" w:eastAsia="仿宋" w:hAnsi="仿宋" w:cstheme="minorBidi" w:hint="eastAsia"/>
          <w:kern w:val="2"/>
          <w:sz w:val="32"/>
          <w:szCs w:val="32"/>
        </w:rPr>
        <w:t>费减免优惠政策？</w:t>
      </w:r>
    </w:p>
    <w:p w14:paraId="3089E369" w14:textId="6ADDBCF5" w:rsidR="009E0472" w:rsidRPr="009E0472" w:rsidRDefault="009E0472" w:rsidP="009E0472">
      <w:pPr>
        <w:pStyle w:val="a7"/>
        <w:numPr>
          <w:ilvl w:val="0"/>
          <w:numId w:val="1"/>
        </w:numPr>
        <w:shd w:val="clear" w:color="auto" w:fill="FFFFFF"/>
        <w:adjustRightInd w:val="0"/>
        <w:snapToGrid w:val="0"/>
        <w:spacing w:before="0" w:beforeAutospacing="0" w:after="0" w:afterAutospacing="0" w:line="440" w:lineRule="exact"/>
        <w:rPr>
          <w:rFonts w:ascii="仿宋" w:eastAsia="仿宋" w:hAnsi="仿宋" w:cstheme="minorBidi"/>
          <w:kern w:val="2"/>
          <w:sz w:val="32"/>
          <w:szCs w:val="32"/>
        </w:rPr>
      </w:pPr>
      <w:r w:rsidRPr="009E0472">
        <w:rPr>
          <w:rFonts w:ascii="仿宋" w:eastAsia="仿宋" w:hAnsi="仿宋" w:cstheme="minorBidi" w:hint="eastAsia"/>
          <w:kern w:val="2"/>
          <w:sz w:val="32"/>
          <w:szCs w:val="32"/>
        </w:rPr>
        <w:t>个人养老、居民换购住房个税优惠政策应用</w:t>
      </w:r>
    </w:p>
    <w:p w14:paraId="34E60E55" w14:textId="3D44193A" w:rsidR="009E0472" w:rsidRPr="009E0472" w:rsidRDefault="009E0472" w:rsidP="009E0472">
      <w:pPr>
        <w:pStyle w:val="a7"/>
        <w:numPr>
          <w:ilvl w:val="0"/>
          <w:numId w:val="1"/>
        </w:numPr>
        <w:shd w:val="clear" w:color="auto" w:fill="FFFFFF"/>
        <w:adjustRightInd w:val="0"/>
        <w:snapToGrid w:val="0"/>
        <w:spacing w:before="0" w:beforeAutospacing="0" w:after="0" w:afterAutospacing="0" w:line="440" w:lineRule="exact"/>
        <w:rPr>
          <w:rFonts w:ascii="仿宋" w:eastAsia="仿宋" w:hAnsi="仿宋" w:cstheme="minorBidi"/>
          <w:color w:val="FF0000"/>
          <w:kern w:val="2"/>
          <w:sz w:val="32"/>
          <w:szCs w:val="32"/>
        </w:rPr>
      </w:pPr>
      <w:r w:rsidRPr="009E0472">
        <w:rPr>
          <w:rFonts w:ascii="仿宋" w:eastAsia="仿宋" w:hAnsi="仿宋" w:cstheme="minorBidi" w:hint="eastAsia"/>
          <w:kern w:val="2"/>
          <w:sz w:val="32"/>
          <w:szCs w:val="32"/>
        </w:rPr>
        <w:t>对手是小规模纳税人，他开具的发票是否正确，直接导致电信公司的税收利益</w:t>
      </w:r>
    </w:p>
    <w:p w14:paraId="78C0AEE3" w14:textId="29B0FEBF" w:rsidR="009E0472" w:rsidRPr="009E0472" w:rsidRDefault="009E0472" w:rsidP="009E0472">
      <w:pPr>
        <w:pStyle w:val="a7"/>
        <w:numPr>
          <w:ilvl w:val="0"/>
          <w:numId w:val="1"/>
        </w:numPr>
        <w:shd w:val="clear" w:color="auto" w:fill="FFFFFF"/>
        <w:adjustRightInd w:val="0"/>
        <w:snapToGrid w:val="0"/>
        <w:spacing w:before="0" w:beforeAutospacing="0" w:after="0" w:afterAutospacing="0" w:line="440" w:lineRule="exact"/>
        <w:rPr>
          <w:rFonts w:ascii="仿宋" w:eastAsia="仿宋" w:hAnsi="仿宋" w:cstheme="minorBidi"/>
          <w:kern w:val="2"/>
          <w:sz w:val="32"/>
          <w:szCs w:val="32"/>
        </w:rPr>
      </w:pPr>
      <w:r w:rsidRPr="009E0472">
        <w:rPr>
          <w:rFonts w:ascii="仿宋" w:eastAsia="仿宋" w:hAnsi="仿宋" w:cstheme="minorBidi" w:hint="eastAsia"/>
          <w:kern w:val="2"/>
          <w:sz w:val="32"/>
          <w:szCs w:val="32"/>
        </w:rPr>
        <w:lastRenderedPageBreak/>
        <w:t>您是否会利用研发费用加计扣除优惠政策，为企业节税？</w:t>
      </w:r>
    </w:p>
    <w:p w14:paraId="13023CC5" w14:textId="77777777" w:rsidR="009E0472" w:rsidRPr="009E0472" w:rsidRDefault="009E0472" w:rsidP="009E0472">
      <w:pPr>
        <w:pStyle w:val="1"/>
        <w:shd w:val="clear" w:color="auto" w:fill="FFFFFF"/>
        <w:adjustRightInd w:val="0"/>
        <w:snapToGrid w:val="0"/>
        <w:spacing w:line="440" w:lineRule="exact"/>
        <w:ind w:firstLineChars="200" w:firstLine="640"/>
        <w:rPr>
          <w:rFonts w:ascii="黑体" w:eastAsia="黑体" w:hAnsi="黑体" w:cs="黑体"/>
          <w:bCs/>
          <w:color w:val="000000" w:themeColor="text1"/>
          <w:sz w:val="32"/>
          <w:szCs w:val="32"/>
        </w:rPr>
      </w:pPr>
      <w:r w:rsidRPr="009E0472">
        <w:rPr>
          <w:rFonts w:ascii="黑体" w:eastAsia="黑体" w:hAnsi="黑体" w:cs="黑体" w:hint="eastAsia"/>
          <w:bCs/>
          <w:color w:val="000000" w:themeColor="text1"/>
          <w:sz w:val="32"/>
          <w:szCs w:val="32"/>
        </w:rPr>
        <w:t>二、金税四期，大</w:t>
      </w:r>
      <w:proofErr w:type="gramStart"/>
      <w:r w:rsidRPr="009E0472">
        <w:rPr>
          <w:rFonts w:ascii="黑体" w:eastAsia="黑体" w:hAnsi="黑体" w:cs="黑体" w:hint="eastAsia"/>
          <w:bCs/>
          <w:color w:val="000000" w:themeColor="text1"/>
          <w:sz w:val="32"/>
          <w:szCs w:val="32"/>
        </w:rPr>
        <w:t>数据征管</w:t>
      </w:r>
      <w:proofErr w:type="gramEnd"/>
      <w:r w:rsidRPr="009E0472">
        <w:rPr>
          <w:rFonts w:ascii="黑体" w:eastAsia="黑体" w:hAnsi="黑体" w:cs="黑体" w:hint="eastAsia"/>
          <w:bCs/>
          <w:color w:val="000000" w:themeColor="text1"/>
          <w:sz w:val="32"/>
          <w:szCs w:val="32"/>
        </w:rPr>
        <w:t>模式的新特点及风险应对</w:t>
      </w:r>
    </w:p>
    <w:p w14:paraId="57E2003F" w14:textId="056421C1" w:rsidR="009E0472" w:rsidRPr="009E0472" w:rsidRDefault="009E0472" w:rsidP="009E0472">
      <w:pPr>
        <w:numPr>
          <w:ilvl w:val="0"/>
          <w:numId w:val="2"/>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金</w:t>
      </w:r>
      <w:proofErr w:type="gramStart"/>
      <w:r w:rsidRPr="009E0472">
        <w:rPr>
          <w:rFonts w:ascii="仿宋" w:eastAsia="仿宋" w:hAnsi="仿宋" w:hint="eastAsia"/>
          <w:sz w:val="32"/>
          <w:szCs w:val="32"/>
        </w:rPr>
        <w:t>四是否</w:t>
      </w:r>
      <w:proofErr w:type="gramEnd"/>
      <w:r w:rsidRPr="009E0472">
        <w:rPr>
          <w:rFonts w:ascii="仿宋" w:eastAsia="仿宋" w:hAnsi="仿宋" w:hint="eastAsia"/>
          <w:sz w:val="32"/>
          <w:szCs w:val="32"/>
        </w:rPr>
        <w:t>已经上线？</w:t>
      </w:r>
    </w:p>
    <w:p w14:paraId="143050F3" w14:textId="6CDFE9A6" w:rsidR="009E0472" w:rsidRPr="009E0472" w:rsidRDefault="009E0472" w:rsidP="009E0472">
      <w:pPr>
        <w:numPr>
          <w:ilvl w:val="0"/>
          <w:numId w:val="2"/>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大数据管税，到底怎么管？数据来源于何方？</w:t>
      </w:r>
    </w:p>
    <w:p w14:paraId="1C9E2883" w14:textId="34835130" w:rsidR="009E0472" w:rsidRPr="009E0472" w:rsidRDefault="009E0472" w:rsidP="009E0472">
      <w:pPr>
        <w:numPr>
          <w:ilvl w:val="0"/>
          <w:numId w:val="2"/>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金税四期的监管有哪些新变化？会监控企业哪些方面？</w:t>
      </w:r>
    </w:p>
    <w:p w14:paraId="7A84DFD6" w14:textId="063CC0BD" w:rsidR="009E0472" w:rsidRPr="009E0472" w:rsidRDefault="009E0472" w:rsidP="009E0472">
      <w:pPr>
        <w:numPr>
          <w:ilvl w:val="0"/>
          <w:numId w:val="2"/>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越来越多的风险推送指标值得</w:t>
      </w:r>
      <w:proofErr w:type="gramStart"/>
      <w:r w:rsidRPr="009E0472">
        <w:rPr>
          <w:rFonts w:ascii="仿宋" w:eastAsia="仿宋" w:hAnsi="仿宋" w:hint="eastAsia"/>
          <w:sz w:val="32"/>
          <w:szCs w:val="32"/>
        </w:rPr>
        <w:t>您重点</w:t>
      </w:r>
      <w:proofErr w:type="gramEnd"/>
      <w:r w:rsidRPr="009E0472">
        <w:rPr>
          <w:rFonts w:ascii="仿宋" w:eastAsia="仿宋" w:hAnsi="仿宋" w:hint="eastAsia"/>
          <w:sz w:val="32"/>
          <w:szCs w:val="32"/>
        </w:rPr>
        <w:t>关注</w:t>
      </w:r>
    </w:p>
    <w:p w14:paraId="568C0210" w14:textId="0F475EC7" w:rsidR="009E0472" w:rsidRPr="009E0472" w:rsidRDefault="009E0472" w:rsidP="009E0472">
      <w:pPr>
        <w:numPr>
          <w:ilvl w:val="0"/>
          <w:numId w:val="2"/>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大数据查税的重点案例分析，告诉您未来需要怎样应对税务监管</w:t>
      </w:r>
    </w:p>
    <w:p w14:paraId="5437FA40" w14:textId="1C9281AE" w:rsidR="009E0472" w:rsidRPr="009E0472" w:rsidRDefault="009E0472" w:rsidP="009E0472">
      <w:pPr>
        <w:numPr>
          <w:ilvl w:val="0"/>
          <w:numId w:val="2"/>
        </w:numPr>
        <w:adjustRightInd w:val="0"/>
        <w:snapToGrid w:val="0"/>
        <w:spacing w:line="440" w:lineRule="exact"/>
        <w:rPr>
          <w:rFonts w:ascii="仿宋" w:eastAsia="仿宋" w:hAnsi="仿宋" w:cs="宋体"/>
          <w:kern w:val="0"/>
          <w:sz w:val="32"/>
          <w:szCs w:val="32"/>
        </w:rPr>
      </w:pPr>
      <w:r w:rsidRPr="009E0472">
        <w:rPr>
          <w:rFonts w:ascii="仿宋" w:eastAsia="仿宋" w:hAnsi="仿宋" w:cs="宋体" w:hint="eastAsia"/>
          <w:kern w:val="0"/>
          <w:sz w:val="32"/>
          <w:szCs w:val="32"/>
        </w:rPr>
        <w:t>为什么是你家，税务检查案源如何产生</w:t>
      </w:r>
    </w:p>
    <w:p w14:paraId="02884C4F" w14:textId="105E4EB1" w:rsidR="009E0472" w:rsidRPr="009E0472" w:rsidRDefault="009E0472" w:rsidP="009E0472">
      <w:pPr>
        <w:numPr>
          <w:ilvl w:val="0"/>
          <w:numId w:val="2"/>
        </w:numPr>
        <w:adjustRightInd w:val="0"/>
        <w:snapToGrid w:val="0"/>
        <w:spacing w:line="440" w:lineRule="exact"/>
        <w:rPr>
          <w:rFonts w:ascii="仿宋" w:eastAsia="仿宋" w:hAnsi="仿宋" w:cs="宋体"/>
          <w:kern w:val="0"/>
          <w:sz w:val="32"/>
          <w:szCs w:val="32"/>
        </w:rPr>
      </w:pPr>
      <w:r w:rsidRPr="009E0472">
        <w:rPr>
          <w:rFonts w:ascii="仿宋" w:eastAsia="仿宋" w:hAnsi="仿宋" w:cs="宋体" w:hint="eastAsia"/>
          <w:kern w:val="0"/>
          <w:sz w:val="32"/>
          <w:szCs w:val="32"/>
        </w:rPr>
        <w:t>案例解析税案中反败为胜是如何做到</w:t>
      </w:r>
    </w:p>
    <w:p w14:paraId="41E42B1F" w14:textId="77777777" w:rsidR="009E0472" w:rsidRPr="009E0472" w:rsidRDefault="009E0472" w:rsidP="009E0472">
      <w:pPr>
        <w:pStyle w:val="1"/>
        <w:shd w:val="clear" w:color="auto" w:fill="FFFFFF"/>
        <w:adjustRightInd w:val="0"/>
        <w:snapToGrid w:val="0"/>
        <w:spacing w:line="440" w:lineRule="exact"/>
        <w:ind w:firstLineChars="200" w:firstLine="640"/>
        <w:rPr>
          <w:rFonts w:ascii="黑体" w:eastAsia="黑体" w:hAnsi="黑体" w:cs="黑体"/>
          <w:bCs/>
          <w:color w:val="000000" w:themeColor="text1"/>
          <w:sz w:val="32"/>
          <w:szCs w:val="32"/>
        </w:rPr>
      </w:pPr>
      <w:r w:rsidRPr="009E0472">
        <w:rPr>
          <w:rFonts w:ascii="黑体" w:eastAsia="黑体" w:hAnsi="黑体" w:cs="黑体" w:hint="eastAsia"/>
          <w:bCs/>
          <w:color w:val="000000" w:themeColor="text1"/>
          <w:sz w:val="32"/>
          <w:szCs w:val="32"/>
        </w:rPr>
        <w:t>三、课堂</w:t>
      </w:r>
      <w:r w:rsidRPr="009E0472">
        <w:rPr>
          <w:rFonts w:ascii="黑体" w:eastAsia="黑体" w:hAnsi="黑体" w:cs="黑体"/>
          <w:bCs/>
          <w:color w:val="000000" w:themeColor="text1"/>
          <w:sz w:val="32"/>
          <w:szCs w:val="32"/>
        </w:rPr>
        <w:t>总结与</w:t>
      </w:r>
      <w:r w:rsidRPr="009E0472">
        <w:rPr>
          <w:rFonts w:ascii="黑体" w:eastAsia="黑体" w:hAnsi="黑体" w:cs="黑体" w:hint="eastAsia"/>
          <w:bCs/>
          <w:color w:val="000000" w:themeColor="text1"/>
          <w:sz w:val="32"/>
          <w:szCs w:val="32"/>
        </w:rPr>
        <w:t>答疑</w:t>
      </w:r>
    </w:p>
    <w:p w14:paraId="6957157C" w14:textId="0BD59DF0" w:rsidR="009E0472" w:rsidRDefault="009E0472" w:rsidP="009E0472">
      <w:pPr>
        <w:adjustRightInd w:val="0"/>
        <w:snapToGrid w:val="0"/>
        <w:spacing w:line="360" w:lineRule="auto"/>
        <w:jc w:val="center"/>
        <w:rPr>
          <w:rFonts w:ascii="宋体" w:hAnsi="宋体" w:cs="宋体"/>
          <w:b/>
          <w:bCs/>
          <w:color w:val="000000" w:themeColor="text1"/>
          <w:spacing w:val="8"/>
          <w:kern w:val="0"/>
          <w:sz w:val="36"/>
          <w:szCs w:val="36"/>
        </w:rPr>
      </w:pPr>
    </w:p>
    <w:p w14:paraId="1D18B683" w14:textId="581E8D84" w:rsidR="009E0472" w:rsidRDefault="009E0472" w:rsidP="009E0472">
      <w:pPr>
        <w:adjustRightInd w:val="0"/>
        <w:snapToGrid w:val="0"/>
        <w:spacing w:line="360" w:lineRule="auto"/>
        <w:jc w:val="center"/>
        <w:rPr>
          <w:rFonts w:ascii="宋体" w:hAnsi="宋体" w:cs="宋体"/>
          <w:b/>
          <w:bCs/>
          <w:color w:val="000000" w:themeColor="text1"/>
          <w:spacing w:val="8"/>
          <w:kern w:val="0"/>
          <w:sz w:val="36"/>
          <w:szCs w:val="36"/>
        </w:rPr>
      </w:pPr>
    </w:p>
    <w:p w14:paraId="2727D733" w14:textId="3E7775A0" w:rsidR="009E0472" w:rsidRDefault="009E0472" w:rsidP="009E0472">
      <w:pPr>
        <w:adjustRightInd w:val="0"/>
        <w:snapToGrid w:val="0"/>
        <w:spacing w:line="360" w:lineRule="auto"/>
        <w:jc w:val="center"/>
        <w:rPr>
          <w:rFonts w:ascii="宋体" w:hAnsi="宋体" w:cs="宋体"/>
          <w:b/>
          <w:bCs/>
          <w:color w:val="000000" w:themeColor="text1"/>
          <w:spacing w:val="8"/>
          <w:kern w:val="0"/>
          <w:sz w:val="36"/>
          <w:szCs w:val="36"/>
        </w:rPr>
      </w:pPr>
    </w:p>
    <w:p w14:paraId="07E85A83" w14:textId="77E50FD4" w:rsidR="009E0472" w:rsidRDefault="009E0472" w:rsidP="009E0472">
      <w:pPr>
        <w:adjustRightInd w:val="0"/>
        <w:snapToGrid w:val="0"/>
        <w:spacing w:line="360" w:lineRule="auto"/>
        <w:jc w:val="center"/>
        <w:rPr>
          <w:rFonts w:ascii="宋体" w:hAnsi="宋体" w:cs="宋体"/>
          <w:b/>
          <w:bCs/>
          <w:color w:val="000000" w:themeColor="text1"/>
          <w:spacing w:val="8"/>
          <w:kern w:val="0"/>
          <w:sz w:val="36"/>
          <w:szCs w:val="36"/>
        </w:rPr>
      </w:pPr>
    </w:p>
    <w:p w14:paraId="299D39B8" w14:textId="0FBC0B82" w:rsidR="009E0472" w:rsidRDefault="009E0472" w:rsidP="009E0472">
      <w:pPr>
        <w:adjustRightInd w:val="0"/>
        <w:snapToGrid w:val="0"/>
        <w:spacing w:line="360" w:lineRule="auto"/>
        <w:jc w:val="center"/>
        <w:rPr>
          <w:rFonts w:ascii="宋体" w:hAnsi="宋体" w:cs="宋体"/>
          <w:b/>
          <w:bCs/>
          <w:color w:val="000000" w:themeColor="text1"/>
          <w:spacing w:val="8"/>
          <w:kern w:val="0"/>
          <w:sz w:val="36"/>
          <w:szCs w:val="36"/>
        </w:rPr>
      </w:pPr>
    </w:p>
    <w:p w14:paraId="3C122E87" w14:textId="208FC2A4" w:rsidR="009E0472" w:rsidRDefault="009E0472" w:rsidP="009E0472">
      <w:pPr>
        <w:adjustRightInd w:val="0"/>
        <w:snapToGrid w:val="0"/>
        <w:spacing w:line="360" w:lineRule="auto"/>
        <w:jc w:val="center"/>
        <w:rPr>
          <w:rFonts w:ascii="宋体" w:hAnsi="宋体" w:cs="宋体"/>
          <w:b/>
          <w:bCs/>
          <w:color w:val="000000" w:themeColor="text1"/>
          <w:spacing w:val="8"/>
          <w:kern w:val="0"/>
          <w:sz w:val="36"/>
          <w:szCs w:val="36"/>
        </w:rPr>
      </w:pPr>
    </w:p>
    <w:p w14:paraId="462AE000" w14:textId="75E03258" w:rsidR="009E0472" w:rsidRDefault="009E0472" w:rsidP="009E0472">
      <w:pPr>
        <w:adjustRightInd w:val="0"/>
        <w:snapToGrid w:val="0"/>
        <w:spacing w:line="360" w:lineRule="auto"/>
        <w:jc w:val="center"/>
        <w:rPr>
          <w:rFonts w:ascii="宋体" w:hAnsi="宋体" w:cs="宋体"/>
          <w:b/>
          <w:bCs/>
          <w:color w:val="000000" w:themeColor="text1"/>
          <w:spacing w:val="8"/>
          <w:kern w:val="0"/>
          <w:sz w:val="36"/>
          <w:szCs w:val="36"/>
        </w:rPr>
      </w:pPr>
    </w:p>
    <w:p w14:paraId="34F84BB6" w14:textId="347D54C4" w:rsidR="009E0472" w:rsidRDefault="009E0472" w:rsidP="009E0472">
      <w:pPr>
        <w:adjustRightInd w:val="0"/>
        <w:snapToGrid w:val="0"/>
        <w:spacing w:line="360" w:lineRule="auto"/>
        <w:jc w:val="center"/>
        <w:rPr>
          <w:rFonts w:ascii="宋体" w:hAnsi="宋体" w:cs="宋体"/>
          <w:b/>
          <w:bCs/>
          <w:color w:val="000000" w:themeColor="text1"/>
          <w:spacing w:val="8"/>
          <w:kern w:val="0"/>
          <w:sz w:val="36"/>
          <w:szCs w:val="36"/>
        </w:rPr>
      </w:pPr>
    </w:p>
    <w:p w14:paraId="4729C044" w14:textId="27C1BB1C" w:rsidR="009E0472" w:rsidRDefault="009E0472" w:rsidP="009E0472">
      <w:pPr>
        <w:adjustRightInd w:val="0"/>
        <w:snapToGrid w:val="0"/>
        <w:spacing w:line="360" w:lineRule="auto"/>
        <w:jc w:val="center"/>
        <w:rPr>
          <w:rFonts w:ascii="宋体" w:hAnsi="宋体" w:cs="宋体"/>
          <w:b/>
          <w:bCs/>
          <w:color w:val="000000" w:themeColor="text1"/>
          <w:spacing w:val="8"/>
          <w:kern w:val="0"/>
          <w:sz w:val="36"/>
          <w:szCs w:val="36"/>
        </w:rPr>
      </w:pPr>
    </w:p>
    <w:p w14:paraId="4E33E2CF" w14:textId="77777777" w:rsidR="009E0472" w:rsidRPr="009E0472" w:rsidRDefault="009E0472" w:rsidP="009E0472">
      <w:pPr>
        <w:adjustRightInd w:val="0"/>
        <w:snapToGrid w:val="0"/>
        <w:spacing w:line="360" w:lineRule="auto"/>
        <w:jc w:val="center"/>
        <w:rPr>
          <w:rFonts w:ascii="宋体" w:hAnsi="宋体" w:cs="宋体"/>
          <w:b/>
          <w:bCs/>
          <w:color w:val="000000" w:themeColor="text1"/>
          <w:spacing w:val="8"/>
          <w:kern w:val="0"/>
          <w:sz w:val="36"/>
          <w:szCs w:val="36"/>
        </w:rPr>
      </w:pPr>
    </w:p>
    <w:p w14:paraId="4CE022FE" w14:textId="77777777" w:rsidR="009E0472" w:rsidRPr="009E0472" w:rsidRDefault="009E0472" w:rsidP="009E0472">
      <w:pPr>
        <w:adjustRightInd w:val="0"/>
        <w:snapToGrid w:val="0"/>
        <w:spacing w:line="360" w:lineRule="auto"/>
        <w:jc w:val="center"/>
        <w:rPr>
          <w:rFonts w:ascii="宋体" w:hAnsi="宋体" w:cs="宋体"/>
          <w:b/>
          <w:bCs/>
          <w:color w:val="000000" w:themeColor="text1"/>
          <w:spacing w:val="8"/>
          <w:kern w:val="0"/>
          <w:sz w:val="36"/>
          <w:szCs w:val="36"/>
        </w:rPr>
      </w:pPr>
      <w:r w:rsidRPr="009E0472">
        <w:rPr>
          <w:rFonts w:ascii="宋体" w:hAnsi="宋体" w:cs="宋体"/>
          <w:b/>
          <w:bCs/>
          <w:color w:val="000000" w:themeColor="text1"/>
          <w:spacing w:val="8"/>
          <w:kern w:val="0"/>
          <w:sz w:val="36"/>
          <w:szCs w:val="36"/>
        </w:rPr>
        <w:lastRenderedPageBreak/>
        <w:t>02</w:t>
      </w:r>
      <w:proofErr w:type="gramStart"/>
      <w:r w:rsidRPr="009E0472">
        <w:rPr>
          <w:rFonts w:ascii="宋体" w:hAnsi="宋体" w:cs="宋体" w:hint="eastAsia"/>
          <w:b/>
          <w:bCs/>
          <w:color w:val="000000" w:themeColor="text1"/>
          <w:spacing w:val="8"/>
          <w:kern w:val="0"/>
          <w:sz w:val="36"/>
          <w:szCs w:val="36"/>
        </w:rPr>
        <w:t>《</w:t>
      </w:r>
      <w:proofErr w:type="gramEnd"/>
      <w:r w:rsidRPr="009E0472">
        <w:rPr>
          <w:rFonts w:ascii="宋体" w:hAnsi="宋体" w:cs="宋体" w:hint="eastAsia"/>
          <w:b/>
          <w:bCs/>
          <w:color w:val="000000" w:themeColor="text1"/>
          <w:spacing w:val="8"/>
          <w:kern w:val="0"/>
          <w:sz w:val="36"/>
          <w:szCs w:val="36"/>
        </w:rPr>
        <w:t>金四背景下财务必须掌控的新政应用</w:t>
      </w:r>
    </w:p>
    <w:p w14:paraId="4DAB4828" w14:textId="77777777" w:rsidR="009E0472" w:rsidRPr="009E0472" w:rsidRDefault="009E0472" w:rsidP="009E0472">
      <w:pPr>
        <w:adjustRightInd w:val="0"/>
        <w:snapToGrid w:val="0"/>
        <w:spacing w:line="360" w:lineRule="auto"/>
        <w:jc w:val="center"/>
        <w:rPr>
          <w:rFonts w:ascii="宋体" w:hAnsi="宋体" w:cs="宋体"/>
          <w:b/>
          <w:bCs/>
          <w:color w:val="000000" w:themeColor="text1"/>
          <w:spacing w:val="8"/>
          <w:kern w:val="0"/>
          <w:sz w:val="36"/>
          <w:szCs w:val="36"/>
        </w:rPr>
      </w:pPr>
      <w:r w:rsidRPr="009E0472">
        <w:rPr>
          <w:rFonts w:ascii="宋体" w:hAnsi="宋体" w:cs="宋体" w:hint="eastAsia"/>
          <w:b/>
          <w:bCs/>
          <w:color w:val="000000" w:themeColor="text1"/>
          <w:spacing w:val="8"/>
          <w:kern w:val="0"/>
          <w:sz w:val="36"/>
          <w:szCs w:val="36"/>
        </w:rPr>
        <w:t>与企业全流程规划技巧</w:t>
      </w:r>
      <w:proofErr w:type="gramStart"/>
      <w:r w:rsidRPr="009E0472">
        <w:rPr>
          <w:rFonts w:ascii="宋体" w:hAnsi="宋体" w:cs="宋体" w:hint="eastAsia"/>
          <w:b/>
          <w:bCs/>
          <w:color w:val="000000" w:themeColor="text1"/>
          <w:spacing w:val="8"/>
          <w:kern w:val="0"/>
          <w:sz w:val="36"/>
          <w:szCs w:val="36"/>
        </w:rPr>
        <w:t>》</w:t>
      </w:r>
      <w:proofErr w:type="gramEnd"/>
      <w:r w:rsidRPr="009E0472">
        <w:rPr>
          <w:rFonts w:ascii="宋体" w:hAnsi="宋体" w:cs="宋体" w:hint="eastAsia"/>
          <w:b/>
          <w:bCs/>
          <w:color w:val="000000" w:themeColor="text1"/>
          <w:spacing w:val="8"/>
          <w:kern w:val="0"/>
          <w:sz w:val="36"/>
          <w:szCs w:val="36"/>
        </w:rPr>
        <w:t>课程大纲</w:t>
      </w:r>
    </w:p>
    <w:p w14:paraId="3EFC1739" w14:textId="77777777" w:rsidR="009E0472" w:rsidRDefault="009E0472" w:rsidP="009E0472">
      <w:pPr>
        <w:adjustRightInd w:val="0"/>
        <w:snapToGrid w:val="0"/>
        <w:spacing w:line="440" w:lineRule="exact"/>
        <w:jc w:val="center"/>
        <w:rPr>
          <w:rFonts w:ascii="仿宋" w:eastAsia="仿宋" w:hAnsi="仿宋" w:cs="仿宋_GB2312"/>
          <w:sz w:val="24"/>
        </w:rPr>
      </w:pPr>
    </w:p>
    <w:p w14:paraId="6813C6BD" w14:textId="77777777" w:rsidR="009E0472" w:rsidRPr="009E0472" w:rsidRDefault="009E0472" w:rsidP="009E0472">
      <w:pPr>
        <w:pStyle w:val="1"/>
        <w:shd w:val="clear" w:color="auto" w:fill="FFFFFF"/>
        <w:adjustRightInd w:val="0"/>
        <w:snapToGrid w:val="0"/>
        <w:spacing w:line="440" w:lineRule="exact"/>
        <w:ind w:firstLineChars="200" w:firstLine="640"/>
        <w:rPr>
          <w:rFonts w:ascii="黑体" w:eastAsia="黑体" w:hAnsi="黑体" w:cs="黑体"/>
          <w:bCs/>
          <w:color w:val="000000" w:themeColor="text1"/>
          <w:sz w:val="32"/>
          <w:szCs w:val="32"/>
        </w:rPr>
      </w:pPr>
      <w:r w:rsidRPr="009E0472">
        <w:rPr>
          <w:rFonts w:ascii="黑体" w:eastAsia="黑体" w:hAnsi="黑体" w:cs="黑体" w:hint="eastAsia"/>
          <w:bCs/>
          <w:color w:val="000000" w:themeColor="text1"/>
          <w:sz w:val="32"/>
          <w:szCs w:val="32"/>
        </w:rPr>
        <w:t>一、金税四期以数治税对企业、个人的影响</w:t>
      </w:r>
    </w:p>
    <w:p w14:paraId="59BC231D" w14:textId="76B83481" w:rsidR="009E0472" w:rsidRPr="009E0472" w:rsidRDefault="009E0472" w:rsidP="009E0472">
      <w:pPr>
        <w:numPr>
          <w:ilvl w:val="0"/>
          <w:numId w:val="3"/>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有关金四的“流言”，哪些是真的</w:t>
      </w:r>
    </w:p>
    <w:p w14:paraId="219C034D" w14:textId="43237657" w:rsidR="009E0472" w:rsidRPr="009E0472" w:rsidRDefault="009E0472" w:rsidP="009E0472">
      <w:pPr>
        <w:numPr>
          <w:ilvl w:val="0"/>
          <w:numId w:val="3"/>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税务和银行数据实现共享了吗</w:t>
      </w:r>
    </w:p>
    <w:p w14:paraId="79376CCC" w14:textId="39892B75" w:rsidR="009E0472" w:rsidRPr="009E0472" w:rsidRDefault="009E0472" w:rsidP="009E0472">
      <w:pPr>
        <w:numPr>
          <w:ilvl w:val="0"/>
          <w:numId w:val="3"/>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金税四期会监控企业哪些方面</w:t>
      </w:r>
    </w:p>
    <w:p w14:paraId="5E55C76B" w14:textId="7EC53744" w:rsidR="009E0472" w:rsidRPr="009E0472" w:rsidRDefault="009E0472" w:rsidP="009E0472">
      <w:pPr>
        <w:numPr>
          <w:ilvl w:val="0"/>
          <w:numId w:val="3"/>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企业透明体、个人资产透明化来临</w:t>
      </w:r>
    </w:p>
    <w:p w14:paraId="1BD030B6" w14:textId="0E68DE08" w:rsidR="009E0472" w:rsidRPr="009E0472" w:rsidRDefault="009E0472" w:rsidP="009E0472">
      <w:pPr>
        <w:numPr>
          <w:ilvl w:val="0"/>
          <w:numId w:val="3"/>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全电发票试点扩大对企业税务影响</w:t>
      </w:r>
    </w:p>
    <w:p w14:paraId="1CE96B9E" w14:textId="5C2F6CCB" w:rsidR="009E0472" w:rsidRPr="009E0472" w:rsidRDefault="009E0472" w:rsidP="009E0472">
      <w:pPr>
        <w:numPr>
          <w:ilvl w:val="0"/>
          <w:numId w:val="3"/>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智慧税务</w:t>
      </w:r>
      <w:r w:rsidRPr="009E0472">
        <w:rPr>
          <w:rFonts w:ascii="仿宋" w:eastAsia="仿宋" w:hAnsi="仿宋"/>
          <w:sz w:val="32"/>
          <w:szCs w:val="32"/>
        </w:rPr>
        <w:t>-发票抵账</w:t>
      </w:r>
      <w:proofErr w:type="gramStart"/>
      <w:r w:rsidRPr="009E0472">
        <w:rPr>
          <w:rFonts w:ascii="仿宋" w:eastAsia="仿宋" w:hAnsi="仿宋"/>
          <w:sz w:val="32"/>
          <w:szCs w:val="32"/>
        </w:rPr>
        <w:t>库核心</w:t>
      </w:r>
      <w:proofErr w:type="gramEnd"/>
      <w:r w:rsidRPr="009E0472">
        <w:rPr>
          <w:rFonts w:ascii="仿宋" w:eastAsia="仿宋" w:hAnsi="仿宋"/>
          <w:sz w:val="32"/>
          <w:szCs w:val="32"/>
        </w:rPr>
        <w:t>是什么</w:t>
      </w:r>
    </w:p>
    <w:p w14:paraId="41D25A66" w14:textId="5D5EF12E" w:rsidR="009E0472" w:rsidRPr="009E0472" w:rsidRDefault="009E0472" w:rsidP="009E0472">
      <w:pPr>
        <w:numPr>
          <w:ilvl w:val="0"/>
          <w:numId w:val="3"/>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为什么是你家，税务检查案源如何产生</w:t>
      </w:r>
    </w:p>
    <w:p w14:paraId="3DE2D844" w14:textId="19B486F6" w:rsidR="009E0472" w:rsidRPr="009E0472" w:rsidRDefault="009E0472" w:rsidP="009E0472">
      <w:pPr>
        <w:numPr>
          <w:ilvl w:val="0"/>
          <w:numId w:val="3"/>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税务检查步骤与企业如何进行陈述申辩</w:t>
      </w:r>
    </w:p>
    <w:p w14:paraId="428F810B" w14:textId="4916E0AC" w:rsidR="009E0472" w:rsidRPr="009E0472" w:rsidRDefault="009E0472" w:rsidP="009E0472">
      <w:pPr>
        <w:numPr>
          <w:ilvl w:val="0"/>
          <w:numId w:val="3"/>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真是死无对证吗，已注销的企业可否稽查</w:t>
      </w:r>
    </w:p>
    <w:p w14:paraId="165662C2" w14:textId="1B1D377B" w:rsidR="009E0472" w:rsidRPr="009E0472" w:rsidRDefault="009E0472" w:rsidP="009E0472">
      <w:pPr>
        <w:numPr>
          <w:ilvl w:val="0"/>
          <w:numId w:val="3"/>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关注税务稽查的</w:t>
      </w:r>
      <w:r w:rsidRPr="009E0472">
        <w:rPr>
          <w:rFonts w:ascii="仿宋" w:eastAsia="仿宋" w:hAnsi="仿宋"/>
          <w:sz w:val="32"/>
          <w:szCs w:val="32"/>
        </w:rPr>
        <w:t>4个重点方面</w:t>
      </w:r>
    </w:p>
    <w:p w14:paraId="0B176533" w14:textId="77777777" w:rsidR="009E0472" w:rsidRPr="009E0472" w:rsidRDefault="009E0472" w:rsidP="009E0472">
      <w:pPr>
        <w:pStyle w:val="1"/>
        <w:shd w:val="clear" w:color="auto" w:fill="FFFFFF"/>
        <w:adjustRightInd w:val="0"/>
        <w:snapToGrid w:val="0"/>
        <w:spacing w:line="440" w:lineRule="exact"/>
        <w:ind w:firstLineChars="200" w:firstLine="640"/>
        <w:rPr>
          <w:rFonts w:ascii="黑体" w:eastAsia="黑体" w:hAnsi="黑体" w:cs="黑体"/>
          <w:bCs/>
          <w:color w:val="000000" w:themeColor="text1"/>
          <w:sz w:val="32"/>
          <w:szCs w:val="32"/>
        </w:rPr>
      </w:pPr>
      <w:r w:rsidRPr="009E0472">
        <w:rPr>
          <w:rFonts w:ascii="黑体" w:eastAsia="黑体" w:hAnsi="黑体" w:cs="黑体" w:hint="eastAsia"/>
          <w:bCs/>
          <w:color w:val="000000" w:themeColor="text1"/>
          <w:sz w:val="32"/>
          <w:szCs w:val="32"/>
        </w:rPr>
        <w:t>二、</w:t>
      </w:r>
      <w:r w:rsidRPr="009E0472">
        <w:rPr>
          <w:rFonts w:ascii="黑体" w:eastAsia="黑体" w:hAnsi="黑体" w:cs="黑体"/>
          <w:bCs/>
          <w:color w:val="000000" w:themeColor="text1"/>
          <w:sz w:val="32"/>
          <w:szCs w:val="32"/>
        </w:rPr>
        <w:t xml:space="preserve"> </w:t>
      </w:r>
      <w:r w:rsidRPr="009E0472">
        <w:rPr>
          <w:rFonts w:ascii="黑体" w:eastAsia="黑体" w:hAnsi="黑体" w:cs="黑体" w:hint="eastAsia"/>
          <w:bCs/>
          <w:color w:val="000000" w:themeColor="text1"/>
          <w:sz w:val="32"/>
          <w:szCs w:val="32"/>
        </w:rPr>
        <w:t>企业“投资环节”纳税筹划与风险规避</w:t>
      </w:r>
    </w:p>
    <w:p w14:paraId="1B921C43" w14:textId="7B3E2570" w:rsidR="009E0472" w:rsidRPr="009E0472" w:rsidRDefault="009E0472" w:rsidP="009E0472">
      <w:pPr>
        <w:numPr>
          <w:ilvl w:val="0"/>
          <w:numId w:val="4"/>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注册什么样的公司，纳税最少？</w:t>
      </w:r>
      <w:r w:rsidRPr="009E0472">
        <w:rPr>
          <w:rFonts w:ascii="仿宋" w:eastAsia="仿宋" w:hAnsi="仿宋"/>
          <w:sz w:val="32"/>
          <w:szCs w:val="32"/>
        </w:rPr>
        <w:t xml:space="preserve"> </w:t>
      </w:r>
    </w:p>
    <w:p w14:paraId="4F52FBCC" w14:textId="22761E70" w:rsidR="009E0472" w:rsidRPr="009E0472" w:rsidRDefault="009E0472" w:rsidP="009E0472">
      <w:pPr>
        <w:numPr>
          <w:ilvl w:val="0"/>
          <w:numId w:val="4"/>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企业如何出资，企业税负最低？</w:t>
      </w:r>
      <w:r w:rsidRPr="009E0472">
        <w:rPr>
          <w:rFonts w:ascii="仿宋" w:eastAsia="仿宋" w:hAnsi="仿宋"/>
          <w:sz w:val="32"/>
          <w:szCs w:val="32"/>
        </w:rPr>
        <w:t xml:space="preserve"> </w:t>
      </w:r>
    </w:p>
    <w:p w14:paraId="3D92A98F" w14:textId="7BA444F3" w:rsidR="009E0472" w:rsidRPr="009E0472" w:rsidRDefault="009E0472" w:rsidP="009E0472">
      <w:pPr>
        <w:numPr>
          <w:ilvl w:val="0"/>
          <w:numId w:val="4"/>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未按期认缴“注册资本”有何纳税风险？</w:t>
      </w:r>
      <w:r w:rsidRPr="009E0472">
        <w:rPr>
          <w:rFonts w:ascii="仿宋" w:eastAsia="仿宋" w:hAnsi="仿宋"/>
          <w:sz w:val="32"/>
          <w:szCs w:val="32"/>
        </w:rPr>
        <w:t xml:space="preserve"> </w:t>
      </w:r>
    </w:p>
    <w:p w14:paraId="3E7FB4BB" w14:textId="684F829A" w:rsidR="009E0472" w:rsidRPr="009E0472" w:rsidRDefault="009E0472" w:rsidP="009E0472">
      <w:pPr>
        <w:numPr>
          <w:ilvl w:val="0"/>
          <w:numId w:val="4"/>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注册资本认缴制下，财务核算涉税风险分析</w:t>
      </w:r>
    </w:p>
    <w:p w14:paraId="44454559" w14:textId="68D201E1" w:rsidR="009E0472" w:rsidRPr="009E0472" w:rsidRDefault="009E0472" w:rsidP="009E0472">
      <w:pPr>
        <w:numPr>
          <w:ilvl w:val="0"/>
          <w:numId w:val="4"/>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企业没有实缴注册资本，银行借款，利息不能扣！</w:t>
      </w:r>
      <w:r w:rsidRPr="009E0472">
        <w:rPr>
          <w:rFonts w:ascii="仿宋" w:eastAsia="仿宋" w:hAnsi="仿宋"/>
          <w:sz w:val="32"/>
          <w:szCs w:val="32"/>
        </w:rPr>
        <w:t xml:space="preserve"> </w:t>
      </w:r>
    </w:p>
    <w:p w14:paraId="308231E3" w14:textId="00C8152B" w:rsidR="009E0472" w:rsidRPr="009E0472" w:rsidRDefault="009E0472" w:rsidP="009E0472">
      <w:pPr>
        <w:numPr>
          <w:ilvl w:val="0"/>
          <w:numId w:val="4"/>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企业购置办公用房，以公司名义还是以个人名义购置，更有利？</w:t>
      </w:r>
      <w:r w:rsidRPr="009E0472">
        <w:rPr>
          <w:rFonts w:ascii="仿宋" w:eastAsia="仿宋" w:hAnsi="仿宋"/>
          <w:sz w:val="32"/>
          <w:szCs w:val="32"/>
        </w:rPr>
        <w:t xml:space="preserve"> </w:t>
      </w:r>
    </w:p>
    <w:p w14:paraId="0DC0A10B" w14:textId="45CF3944" w:rsidR="009E0472" w:rsidRPr="009E0472" w:rsidRDefault="009E0472" w:rsidP="009E0472">
      <w:pPr>
        <w:numPr>
          <w:ilvl w:val="0"/>
          <w:numId w:val="4"/>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企业购置车辆，以公司名义还是以个人名义购置，更有利？</w:t>
      </w:r>
      <w:r w:rsidRPr="009E0472">
        <w:rPr>
          <w:rFonts w:ascii="仿宋" w:eastAsia="仿宋" w:hAnsi="仿宋"/>
          <w:sz w:val="32"/>
          <w:szCs w:val="32"/>
        </w:rPr>
        <w:t xml:space="preserve"> </w:t>
      </w:r>
    </w:p>
    <w:p w14:paraId="31EED2BA" w14:textId="338CA4A2" w:rsidR="009E0472" w:rsidRPr="009E0472" w:rsidRDefault="009E0472" w:rsidP="009E0472">
      <w:pPr>
        <w:numPr>
          <w:ilvl w:val="0"/>
          <w:numId w:val="4"/>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境外股东、境内股东、自然人股东，分红纳税有何差异？</w:t>
      </w:r>
      <w:r w:rsidRPr="009E0472">
        <w:rPr>
          <w:rFonts w:ascii="仿宋" w:eastAsia="仿宋" w:hAnsi="仿宋"/>
          <w:sz w:val="32"/>
          <w:szCs w:val="32"/>
        </w:rPr>
        <w:t xml:space="preserve"> </w:t>
      </w:r>
    </w:p>
    <w:p w14:paraId="3216F819" w14:textId="77777777" w:rsidR="009E0472" w:rsidRPr="009E0472" w:rsidRDefault="009E0472" w:rsidP="009E0472">
      <w:pPr>
        <w:pStyle w:val="1"/>
        <w:shd w:val="clear" w:color="auto" w:fill="FFFFFF"/>
        <w:adjustRightInd w:val="0"/>
        <w:snapToGrid w:val="0"/>
        <w:spacing w:line="440" w:lineRule="exact"/>
        <w:ind w:firstLineChars="200" w:firstLine="640"/>
        <w:rPr>
          <w:rFonts w:ascii="黑体" w:eastAsia="黑体" w:hAnsi="黑体" w:cs="黑体"/>
          <w:bCs/>
          <w:color w:val="000000" w:themeColor="text1"/>
          <w:sz w:val="32"/>
          <w:szCs w:val="32"/>
        </w:rPr>
      </w:pPr>
      <w:r w:rsidRPr="009E0472">
        <w:rPr>
          <w:rFonts w:ascii="黑体" w:eastAsia="黑体" w:hAnsi="黑体" w:cs="黑体" w:hint="eastAsia"/>
          <w:bCs/>
          <w:color w:val="000000" w:themeColor="text1"/>
          <w:sz w:val="32"/>
          <w:szCs w:val="32"/>
        </w:rPr>
        <w:t>三、企业“采购环节”纳税筹划与风险规避</w:t>
      </w:r>
    </w:p>
    <w:p w14:paraId="36389858" w14:textId="24270483" w:rsidR="009E0472" w:rsidRPr="009E0472" w:rsidRDefault="009E0472" w:rsidP="009E0472">
      <w:pPr>
        <w:numPr>
          <w:ilvl w:val="0"/>
          <w:numId w:val="5"/>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lastRenderedPageBreak/>
        <w:t>财税体制改革对合同签订有何影响？如何实现减税？</w:t>
      </w:r>
      <w:r w:rsidRPr="009E0472">
        <w:rPr>
          <w:rFonts w:ascii="仿宋" w:eastAsia="仿宋" w:hAnsi="仿宋"/>
          <w:sz w:val="32"/>
          <w:szCs w:val="32"/>
        </w:rPr>
        <w:t xml:space="preserve"> </w:t>
      </w:r>
    </w:p>
    <w:p w14:paraId="343949D3" w14:textId="6F755DAC" w:rsidR="009E0472" w:rsidRPr="009E0472" w:rsidRDefault="009E0472" w:rsidP="009E0472">
      <w:pPr>
        <w:numPr>
          <w:ilvl w:val="0"/>
          <w:numId w:val="5"/>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合同收、付款条款与涉税业务的勾</w:t>
      </w:r>
      <w:proofErr w:type="gramStart"/>
      <w:r w:rsidRPr="009E0472">
        <w:rPr>
          <w:rFonts w:ascii="仿宋" w:eastAsia="仿宋" w:hAnsi="仿宋" w:hint="eastAsia"/>
          <w:sz w:val="32"/>
          <w:szCs w:val="32"/>
        </w:rPr>
        <w:t>稽</w:t>
      </w:r>
      <w:proofErr w:type="gramEnd"/>
      <w:r w:rsidRPr="009E0472">
        <w:rPr>
          <w:rFonts w:ascii="仿宋" w:eastAsia="仿宋" w:hAnsi="仿宋" w:hint="eastAsia"/>
          <w:sz w:val="32"/>
          <w:szCs w:val="32"/>
        </w:rPr>
        <w:t>关系，发票、纳税如何规范管控？</w:t>
      </w:r>
      <w:r w:rsidRPr="009E0472">
        <w:rPr>
          <w:rFonts w:ascii="仿宋" w:eastAsia="仿宋" w:hAnsi="仿宋"/>
          <w:sz w:val="32"/>
          <w:szCs w:val="32"/>
        </w:rPr>
        <w:t xml:space="preserve"> </w:t>
      </w:r>
    </w:p>
    <w:p w14:paraId="14D20609" w14:textId="43A9F91E" w:rsidR="009E0472" w:rsidRPr="009E0472" w:rsidRDefault="009E0472" w:rsidP="009E0472">
      <w:pPr>
        <w:numPr>
          <w:ilvl w:val="0"/>
          <w:numId w:val="5"/>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“税后金额”合同签订有何技巧，风险如何防范？</w:t>
      </w:r>
      <w:r w:rsidRPr="009E0472">
        <w:rPr>
          <w:rFonts w:ascii="仿宋" w:eastAsia="仿宋" w:hAnsi="仿宋"/>
          <w:sz w:val="32"/>
          <w:szCs w:val="32"/>
        </w:rPr>
        <w:t xml:space="preserve"> </w:t>
      </w:r>
    </w:p>
    <w:p w14:paraId="583E4DB3" w14:textId="68A173E4" w:rsidR="009E0472" w:rsidRPr="009E0472" w:rsidRDefault="009E0472" w:rsidP="009E0472">
      <w:pPr>
        <w:numPr>
          <w:ilvl w:val="0"/>
          <w:numId w:val="5"/>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不同形式下“违约金、赔偿金”发票如何开具？</w:t>
      </w:r>
      <w:r w:rsidRPr="009E0472">
        <w:rPr>
          <w:rFonts w:ascii="仿宋" w:eastAsia="仿宋" w:hAnsi="仿宋"/>
          <w:sz w:val="32"/>
          <w:szCs w:val="32"/>
        </w:rPr>
        <w:t xml:space="preserve"> </w:t>
      </w:r>
    </w:p>
    <w:p w14:paraId="6937C256" w14:textId="1C57A6F7" w:rsidR="009E0472" w:rsidRPr="009E0472" w:rsidRDefault="009E0472" w:rsidP="009E0472">
      <w:pPr>
        <w:numPr>
          <w:ilvl w:val="0"/>
          <w:numId w:val="5"/>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所谓的“三流合一”有没有政策依据？如何规避风险？</w:t>
      </w:r>
      <w:r w:rsidRPr="009E0472">
        <w:rPr>
          <w:rFonts w:ascii="仿宋" w:eastAsia="仿宋" w:hAnsi="仿宋"/>
          <w:sz w:val="32"/>
          <w:szCs w:val="32"/>
        </w:rPr>
        <w:t xml:space="preserve"> </w:t>
      </w:r>
    </w:p>
    <w:p w14:paraId="1B27562E" w14:textId="326A9D5A" w:rsidR="009E0472" w:rsidRPr="009E0472" w:rsidRDefault="009E0472" w:rsidP="009E0472">
      <w:pPr>
        <w:numPr>
          <w:ilvl w:val="0"/>
          <w:numId w:val="5"/>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合同决定税收，“商场进场费”如何筹划纳税？</w:t>
      </w:r>
    </w:p>
    <w:p w14:paraId="4F21DCA1" w14:textId="77777777" w:rsidR="009E0472" w:rsidRPr="009E0472" w:rsidRDefault="009E0472" w:rsidP="009E0472">
      <w:pPr>
        <w:pStyle w:val="1"/>
        <w:shd w:val="clear" w:color="auto" w:fill="FFFFFF"/>
        <w:adjustRightInd w:val="0"/>
        <w:snapToGrid w:val="0"/>
        <w:spacing w:line="440" w:lineRule="exact"/>
        <w:ind w:firstLineChars="200" w:firstLine="640"/>
        <w:rPr>
          <w:rFonts w:ascii="黑体" w:eastAsia="黑体" w:hAnsi="黑体" w:cs="黑体"/>
          <w:bCs/>
          <w:color w:val="000000" w:themeColor="text1"/>
          <w:sz w:val="32"/>
          <w:szCs w:val="32"/>
        </w:rPr>
      </w:pPr>
      <w:r w:rsidRPr="009E0472">
        <w:rPr>
          <w:rFonts w:ascii="黑体" w:eastAsia="黑体" w:hAnsi="黑体" w:cs="黑体" w:hint="eastAsia"/>
          <w:bCs/>
          <w:color w:val="000000" w:themeColor="text1"/>
          <w:sz w:val="32"/>
          <w:szCs w:val="32"/>
        </w:rPr>
        <w:t>四、企业“运营环节”纳税筹划与风险规避</w:t>
      </w:r>
    </w:p>
    <w:p w14:paraId="6119F5FC" w14:textId="491AF334" w:rsidR="009E0472" w:rsidRPr="009E0472" w:rsidRDefault="009E0472" w:rsidP="009E0472">
      <w:pPr>
        <w:numPr>
          <w:ilvl w:val="0"/>
          <w:numId w:val="6"/>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增值税纳税人身份如何选择？可以实现税负最低？</w:t>
      </w:r>
    </w:p>
    <w:p w14:paraId="3BFEBB29" w14:textId="19F4FD97" w:rsidR="009E0472" w:rsidRPr="009E0472" w:rsidRDefault="009E0472" w:rsidP="009E0472">
      <w:pPr>
        <w:numPr>
          <w:ilvl w:val="0"/>
          <w:numId w:val="6"/>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公司的广告到底该如何投放？企业税负最低？</w:t>
      </w:r>
      <w:r w:rsidRPr="009E0472">
        <w:rPr>
          <w:rFonts w:ascii="仿宋" w:eastAsia="仿宋" w:hAnsi="仿宋"/>
          <w:sz w:val="32"/>
          <w:szCs w:val="32"/>
        </w:rPr>
        <w:tab/>
      </w:r>
    </w:p>
    <w:p w14:paraId="365EDBFA" w14:textId="3D14034E" w:rsidR="009E0472" w:rsidRPr="009E0472" w:rsidRDefault="009E0472" w:rsidP="009E0472">
      <w:pPr>
        <w:numPr>
          <w:ilvl w:val="0"/>
          <w:numId w:val="6"/>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筹建期间的“开办费”，也可以纳税筹划！</w:t>
      </w:r>
    </w:p>
    <w:p w14:paraId="7029D59E" w14:textId="0D0B682E" w:rsidR="009E0472" w:rsidRPr="009E0472" w:rsidRDefault="009E0472" w:rsidP="009E0472">
      <w:pPr>
        <w:numPr>
          <w:ilvl w:val="0"/>
          <w:numId w:val="6"/>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企业有利润，个人股东“如何分红”，税负最低？</w:t>
      </w:r>
      <w:r w:rsidRPr="009E0472">
        <w:rPr>
          <w:rFonts w:ascii="仿宋" w:eastAsia="仿宋" w:hAnsi="仿宋"/>
          <w:sz w:val="32"/>
          <w:szCs w:val="32"/>
        </w:rPr>
        <w:tab/>
      </w:r>
    </w:p>
    <w:p w14:paraId="0FF4F966" w14:textId="1EA3BEE7" w:rsidR="009E0472" w:rsidRPr="009E0472" w:rsidRDefault="009E0472" w:rsidP="009E0472">
      <w:pPr>
        <w:numPr>
          <w:ilvl w:val="0"/>
          <w:numId w:val="6"/>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跨期租赁收入如何确认？可以实现纳税筹划！</w:t>
      </w:r>
      <w:r w:rsidRPr="009E0472">
        <w:rPr>
          <w:rFonts w:ascii="仿宋" w:eastAsia="仿宋" w:hAnsi="仿宋"/>
          <w:sz w:val="32"/>
          <w:szCs w:val="32"/>
        </w:rPr>
        <w:t xml:space="preserve"> </w:t>
      </w:r>
    </w:p>
    <w:p w14:paraId="44108037" w14:textId="34A45550" w:rsidR="009E0472" w:rsidRPr="009E0472" w:rsidRDefault="009E0472" w:rsidP="009E0472">
      <w:pPr>
        <w:numPr>
          <w:ilvl w:val="0"/>
          <w:numId w:val="6"/>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不动产出租，“免租期”税收如何缴纳？如何纳税筹划？</w:t>
      </w:r>
    </w:p>
    <w:p w14:paraId="4813A6BB" w14:textId="35596F3F" w:rsidR="009E0472" w:rsidRPr="009E0472" w:rsidRDefault="009E0472" w:rsidP="009E0472">
      <w:pPr>
        <w:numPr>
          <w:ilvl w:val="0"/>
          <w:numId w:val="6"/>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如何理解和把握手续费、佣金的概念、范围与实操筹划？</w:t>
      </w:r>
      <w:r w:rsidRPr="009E0472">
        <w:rPr>
          <w:rFonts w:ascii="仿宋" w:eastAsia="仿宋" w:hAnsi="仿宋"/>
          <w:sz w:val="32"/>
          <w:szCs w:val="32"/>
        </w:rPr>
        <w:t xml:space="preserve"> </w:t>
      </w:r>
    </w:p>
    <w:p w14:paraId="34F02B3A" w14:textId="7B9403CF" w:rsidR="009E0472" w:rsidRPr="009E0472" w:rsidRDefault="009E0472" w:rsidP="009E0472">
      <w:pPr>
        <w:numPr>
          <w:ilvl w:val="0"/>
          <w:numId w:val="6"/>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如何让企业“业务招待费”开支，税前扣除达到极致！</w:t>
      </w:r>
      <w:r w:rsidRPr="009E0472">
        <w:rPr>
          <w:rFonts w:ascii="仿宋" w:eastAsia="仿宋" w:hAnsi="仿宋"/>
          <w:sz w:val="32"/>
          <w:szCs w:val="32"/>
        </w:rPr>
        <w:tab/>
      </w:r>
    </w:p>
    <w:p w14:paraId="7CB71AFF" w14:textId="0CE9714E" w:rsidR="009E0472" w:rsidRPr="009E0472" w:rsidRDefault="009E0472" w:rsidP="009E0472">
      <w:pPr>
        <w:numPr>
          <w:ilvl w:val="0"/>
          <w:numId w:val="6"/>
        </w:numPr>
        <w:adjustRightInd w:val="0"/>
        <w:snapToGrid w:val="0"/>
        <w:spacing w:line="440" w:lineRule="exact"/>
        <w:rPr>
          <w:rFonts w:ascii="仿宋" w:eastAsia="仿宋" w:hAnsi="仿宋"/>
          <w:sz w:val="32"/>
          <w:szCs w:val="32"/>
        </w:rPr>
      </w:pPr>
      <w:proofErr w:type="gramStart"/>
      <w:r w:rsidRPr="009E0472">
        <w:rPr>
          <w:rFonts w:ascii="仿宋" w:eastAsia="仿宋" w:hAnsi="仿宋" w:hint="eastAsia"/>
          <w:sz w:val="32"/>
          <w:szCs w:val="32"/>
        </w:rPr>
        <w:t>无偿不</w:t>
      </w:r>
      <w:proofErr w:type="gramEnd"/>
      <w:r w:rsidRPr="009E0472">
        <w:rPr>
          <w:rFonts w:ascii="仿宋" w:eastAsia="仿宋" w:hAnsi="仿宋" w:hint="eastAsia"/>
          <w:sz w:val="32"/>
          <w:szCs w:val="32"/>
        </w:rPr>
        <w:t>代表无税，无偿赠送风险与税务安排</w:t>
      </w:r>
    </w:p>
    <w:p w14:paraId="17939B0E" w14:textId="5FF184E2" w:rsidR="009E0472" w:rsidRPr="009E0472" w:rsidRDefault="009E0472" w:rsidP="009E0472">
      <w:pPr>
        <w:numPr>
          <w:ilvl w:val="0"/>
          <w:numId w:val="6"/>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借款费用税前扣除类型都有哪些？如何实现节税筹划？</w:t>
      </w:r>
      <w:r w:rsidRPr="009E0472">
        <w:rPr>
          <w:rFonts w:ascii="仿宋" w:eastAsia="仿宋" w:hAnsi="仿宋"/>
          <w:sz w:val="32"/>
          <w:szCs w:val="32"/>
        </w:rPr>
        <w:t xml:space="preserve"> </w:t>
      </w:r>
    </w:p>
    <w:p w14:paraId="14B029A7" w14:textId="0C256EAC" w:rsidR="009E0472" w:rsidRPr="009E0472" w:rsidRDefault="009E0472" w:rsidP="009E0472">
      <w:pPr>
        <w:numPr>
          <w:ilvl w:val="0"/>
          <w:numId w:val="6"/>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没有取得发票的成本费用，如何扣除？</w:t>
      </w:r>
      <w:r w:rsidRPr="009E0472">
        <w:rPr>
          <w:rFonts w:ascii="仿宋" w:eastAsia="仿宋" w:hAnsi="仿宋"/>
          <w:sz w:val="32"/>
          <w:szCs w:val="32"/>
        </w:rPr>
        <w:t xml:space="preserve"> </w:t>
      </w:r>
    </w:p>
    <w:p w14:paraId="453A9CAC" w14:textId="6A7350C8" w:rsidR="009E0472" w:rsidRPr="009E0472" w:rsidRDefault="009E0472" w:rsidP="009E0472">
      <w:pPr>
        <w:numPr>
          <w:ilvl w:val="0"/>
          <w:numId w:val="6"/>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取得充值卡发票，能否税前扣除？</w:t>
      </w:r>
      <w:r w:rsidRPr="009E0472">
        <w:rPr>
          <w:rFonts w:ascii="仿宋" w:eastAsia="仿宋" w:hAnsi="仿宋"/>
          <w:sz w:val="32"/>
          <w:szCs w:val="32"/>
        </w:rPr>
        <w:t xml:space="preserve"> </w:t>
      </w:r>
    </w:p>
    <w:p w14:paraId="74994461" w14:textId="3CCCE44A" w:rsidR="009E0472" w:rsidRPr="009E0472" w:rsidRDefault="009E0472" w:rsidP="009E0472">
      <w:pPr>
        <w:numPr>
          <w:ilvl w:val="0"/>
          <w:numId w:val="6"/>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商品促销，如何设计更有利？</w:t>
      </w:r>
      <w:r w:rsidRPr="009E0472">
        <w:rPr>
          <w:rFonts w:ascii="仿宋" w:eastAsia="仿宋" w:hAnsi="仿宋"/>
          <w:sz w:val="32"/>
          <w:szCs w:val="32"/>
        </w:rPr>
        <w:t xml:space="preserve"> </w:t>
      </w:r>
    </w:p>
    <w:p w14:paraId="36E12B89" w14:textId="1E3D786A" w:rsidR="009E0472" w:rsidRPr="009E0472" w:rsidRDefault="009E0472" w:rsidP="009E0472">
      <w:pPr>
        <w:numPr>
          <w:ilvl w:val="0"/>
          <w:numId w:val="6"/>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充话费赠手机，收入如何确认？</w:t>
      </w:r>
      <w:r w:rsidRPr="009E0472">
        <w:rPr>
          <w:rFonts w:ascii="仿宋" w:eastAsia="仿宋" w:hAnsi="仿宋"/>
          <w:sz w:val="32"/>
          <w:szCs w:val="32"/>
        </w:rPr>
        <w:t xml:space="preserve"> </w:t>
      </w:r>
    </w:p>
    <w:p w14:paraId="774FE8A1" w14:textId="5E1A455A" w:rsidR="009E0472" w:rsidRPr="009E0472" w:rsidRDefault="009E0472" w:rsidP="009E0472">
      <w:pPr>
        <w:numPr>
          <w:ilvl w:val="0"/>
          <w:numId w:val="6"/>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lastRenderedPageBreak/>
        <w:t>取得财政补贴，是否交税？有何风险？</w:t>
      </w:r>
      <w:r w:rsidRPr="009E0472">
        <w:rPr>
          <w:rFonts w:ascii="仿宋" w:eastAsia="仿宋" w:hAnsi="仿宋"/>
          <w:sz w:val="32"/>
          <w:szCs w:val="32"/>
        </w:rPr>
        <w:t xml:space="preserve"> </w:t>
      </w:r>
    </w:p>
    <w:p w14:paraId="4F9C5BBA" w14:textId="1F470199" w:rsidR="009E0472" w:rsidRPr="009E0472" w:rsidRDefault="009E0472" w:rsidP="009E0472">
      <w:pPr>
        <w:numPr>
          <w:ilvl w:val="0"/>
          <w:numId w:val="6"/>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案例：通讯企业分流人员，解除劳动合同，社保风险警示</w:t>
      </w:r>
    </w:p>
    <w:p w14:paraId="3C77D67F" w14:textId="77777777" w:rsidR="009E0472" w:rsidRPr="009E0472" w:rsidRDefault="009E0472" w:rsidP="009E0472">
      <w:pPr>
        <w:pStyle w:val="1"/>
        <w:shd w:val="clear" w:color="auto" w:fill="FFFFFF"/>
        <w:adjustRightInd w:val="0"/>
        <w:snapToGrid w:val="0"/>
        <w:spacing w:line="440" w:lineRule="exact"/>
        <w:ind w:firstLineChars="200" w:firstLine="640"/>
        <w:rPr>
          <w:rFonts w:ascii="黑体" w:eastAsia="黑体" w:hAnsi="黑体" w:cs="黑体"/>
          <w:bCs/>
          <w:color w:val="000000" w:themeColor="text1"/>
          <w:sz w:val="32"/>
          <w:szCs w:val="32"/>
        </w:rPr>
      </w:pPr>
      <w:r w:rsidRPr="009E0472">
        <w:rPr>
          <w:rFonts w:ascii="黑体" w:eastAsia="黑体" w:hAnsi="黑体" w:cs="黑体" w:hint="eastAsia"/>
          <w:bCs/>
          <w:color w:val="000000" w:themeColor="text1"/>
          <w:sz w:val="32"/>
          <w:szCs w:val="32"/>
        </w:rPr>
        <w:t>五、企业“员工薪酬”纳税筹划与风险规避</w:t>
      </w:r>
    </w:p>
    <w:p w14:paraId="5C6C9D80" w14:textId="7DFB2DBC" w:rsidR="009E0472" w:rsidRPr="009E0472" w:rsidRDefault="009E0472" w:rsidP="009E0472">
      <w:pPr>
        <w:numPr>
          <w:ilvl w:val="0"/>
          <w:numId w:val="7"/>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报酬支付按“工资薪金”还是“劳务报酬”？谁纳税最少？</w:t>
      </w:r>
      <w:r w:rsidRPr="009E0472">
        <w:rPr>
          <w:rFonts w:ascii="仿宋" w:eastAsia="仿宋" w:hAnsi="仿宋"/>
          <w:sz w:val="32"/>
          <w:szCs w:val="32"/>
        </w:rPr>
        <w:t xml:space="preserve"> </w:t>
      </w:r>
    </w:p>
    <w:p w14:paraId="4DE32FC2" w14:textId="00D341C9" w:rsidR="009E0472" w:rsidRPr="009E0472" w:rsidRDefault="009E0472" w:rsidP="009E0472">
      <w:pPr>
        <w:numPr>
          <w:ilvl w:val="0"/>
          <w:numId w:val="7"/>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年终奖发放技巧与疑点问题解析</w:t>
      </w:r>
    </w:p>
    <w:p w14:paraId="1FAC13C6" w14:textId="70D4CB62" w:rsidR="009E0472" w:rsidRPr="009E0472" w:rsidRDefault="009E0472" w:rsidP="009E0472">
      <w:pPr>
        <w:numPr>
          <w:ilvl w:val="0"/>
          <w:numId w:val="7"/>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百万高薪制员工，如果进行纳税筹划？</w:t>
      </w:r>
      <w:r w:rsidRPr="009E0472">
        <w:rPr>
          <w:rFonts w:ascii="仿宋" w:eastAsia="仿宋" w:hAnsi="仿宋"/>
          <w:sz w:val="32"/>
          <w:szCs w:val="32"/>
        </w:rPr>
        <w:t xml:space="preserve"> </w:t>
      </w:r>
    </w:p>
    <w:p w14:paraId="277F54CB" w14:textId="36C1DF9A" w:rsidR="009E0472" w:rsidRPr="009E0472" w:rsidRDefault="009E0472" w:rsidP="009E0472">
      <w:pPr>
        <w:numPr>
          <w:ilvl w:val="0"/>
          <w:numId w:val="7"/>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私车公用、员工福利等个人所得</w:t>
      </w:r>
      <w:proofErr w:type="gramStart"/>
      <w:r w:rsidRPr="009E0472">
        <w:rPr>
          <w:rFonts w:ascii="仿宋" w:eastAsia="仿宋" w:hAnsi="仿宋" w:hint="eastAsia"/>
          <w:sz w:val="32"/>
          <w:szCs w:val="32"/>
        </w:rPr>
        <w:t>税风险把控及</w:t>
      </w:r>
      <w:proofErr w:type="gramEnd"/>
      <w:r w:rsidRPr="009E0472">
        <w:rPr>
          <w:rFonts w:ascii="仿宋" w:eastAsia="仿宋" w:hAnsi="仿宋" w:hint="eastAsia"/>
          <w:sz w:val="32"/>
          <w:szCs w:val="32"/>
        </w:rPr>
        <w:t>处理技巧！</w:t>
      </w:r>
      <w:r w:rsidRPr="009E0472">
        <w:rPr>
          <w:rFonts w:ascii="仿宋" w:eastAsia="仿宋" w:hAnsi="仿宋"/>
          <w:sz w:val="32"/>
          <w:szCs w:val="32"/>
        </w:rPr>
        <w:t xml:space="preserve"> </w:t>
      </w:r>
    </w:p>
    <w:p w14:paraId="5AE4BC9F" w14:textId="49A0AA77" w:rsidR="009E0472" w:rsidRPr="009E0472" w:rsidRDefault="009E0472" w:rsidP="009E0472">
      <w:pPr>
        <w:numPr>
          <w:ilvl w:val="0"/>
          <w:numId w:val="7"/>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离职补偿的个税问题如何处理？</w:t>
      </w:r>
    </w:p>
    <w:p w14:paraId="1425078A" w14:textId="4407C608" w:rsidR="009E0472" w:rsidRPr="009E0472" w:rsidRDefault="009E0472" w:rsidP="009E0472">
      <w:pPr>
        <w:numPr>
          <w:ilvl w:val="0"/>
          <w:numId w:val="7"/>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对表现优秀的员工提供免费旅游，有何涉税风险？如何规避？</w:t>
      </w:r>
      <w:r w:rsidRPr="009E0472">
        <w:rPr>
          <w:rFonts w:ascii="仿宋" w:eastAsia="仿宋" w:hAnsi="仿宋"/>
          <w:sz w:val="32"/>
          <w:szCs w:val="32"/>
        </w:rPr>
        <w:t xml:space="preserve"> </w:t>
      </w:r>
    </w:p>
    <w:p w14:paraId="6B9F028F" w14:textId="67F5104E" w:rsidR="009E0472" w:rsidRPr="009E0472" w:rsidRDefault="009E0472" w:rsidP="009E0472">
      <w:pPr>
        <w:numPr>
          <w:ilvl w:val="0"/>
          <w:numId w:val="7"/>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金</w:t>
      </w:r>
      <w:proofErr w:type="gramStart"/>
      <w:r w:rsidRPr="009E0472">
        <w:rPr>
          <w:rFonts w:ascii="仿宋" w:eastAsia="仿宋" w:hAnsi="仿宋" w:hint="eastAsia"/>
          <w:sz w:val="32"/>
          <w:szCs w:val="32"/>
        </w:rPr>
        <w:t>四背景</w:t>
      </w:r>
      <w:proofErr w:type="gramEnd"/>
      <w:r w:rsidRPr="009E0472">
        <w:rPr>
          <w:rFonts w:ascii="仿宋" w:eastAsia="仿宋" w:hAnsi="仿宋" w:hint="eastAsia"/>
          <w:sz w:val="32"/>
          <w:szCs w:val="32"/>
        </w:rPr>
        <w:t>下，两</w:t>
      </w:r>
      <w:proofErr w:type="gramStart"/>
      <w:r w:rsidRPr="009E0472">
        <w:rPr>
          <w:rFonts w:ascii="仿宋" w:eastAsia="仿宋" w:hAnsi="仿宋" w:hint="eastAsia"/>
          <w:sz w:val="32"/>
          <w:szCs w:val="32"/>
        </w:rPr>
        <w:t>高人员</w:t>
      </w:r>
      <w:proofErr w:type="gramEnd"/>
      <w:r w:rsidRPr="009E0472">
        <w:rPr>
          <w:rFonts w:ascii="仿宋" w:eastAsia="仿宋" w:hAnsi="仿宋" w:hint="eastAsia"/>
          <w:sz w:val="32"/>
          <w:szCs w:val="32"/>
        </w:rPr>
        <w:t>的纳税与监管风险</w:t>
      </w:r>
    </w:p>
    <w:p w14:paraId="4E322873" w14:textId="77777777" w:rsidR="009E0472" w:rsidRPr="009E0472" w:rsidRDefault="009E0472" w:rsidP="009E0472">
      <w:pPr>
        <w:pStyle w:val="1"/>
        <w:shd w:val="clear" w:color="auto" w:fill="FFFFFF"/>
        <w:adjustRightInd w:val="0"/>
        <w:snapToGrid w:val="0"/>
        <w:spacing w:line="440" w:lineRule="exact"/>
        <w:ind w:firstLineChars="200" w:firstLine="640"/>
        <w:rPr>
          <w:rFonts w:ascii="黑体" w:eastAsia="黑体" w:hAnsi="黑体" w:cs="黑体"/>
          <w:bCs/>
          <w:color w:val="000000" w:themeColor="text1"/>
          <w:sz w:val="32"/>
          <w:szCs w:val="32"/>
        </w:rPr>
      </w:pPr>
      <w:r w:rsidRPr="009E0472">
        <w:rPr>
          <w:rFonts w:ascii="黑体" w:eastAsia="黑体" w:hAnsi="黑体" w:cs="黑体" w:hint="eastAsia"/>
          <w:bCs/>
          <w:color w:val="000000" w:themeColor="text1"/>
          <w:sz w:val="32"/>
          <w:szCs w:val="32"/>
        </w:rPr>
        <w:t>六、企业“资产使用”纳税筹划与风险规避</w:t>
      </w:r>
    </w:p>
    <w:p w14:paraId="7546B165" w14:textId="1614A69B" w:rsidR="009E0472" w:rsidRPr="009E0472" w:rsidRDefault="009E0472" w:rsidP="009E0472">
      <w:pPr>
        <w:numPr>
          <w:ilvl w:val="0"/>
          <w:numId w:val="8"/>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固定资产如何计提折旧？达到降低税负目标！</w:t>
      </w:r>
      <w:r w:rsidRPr="009E0472">
        <w:rPr>
          <w:rFonts w:ascii="仿宋" w:eastAsia="仿宋" w:hAnsi="仿宋"/>
          <w:sz w:val="32"/>
          <w:szCs w:val="32"/>
        </w:rPr>
        <w:t xml:space="preserve"> </w:t>
      </w:r>
    </w:p>
    <w:p w14:paraId="341065EE" w14:textId="3C669177" w:rsidR="009E0472" w:rsidRPr="009E0472" w:rsidRDefault="009E0472" w:rsidP="009E0472">
      <w:pPr>
        <w:numPr>
          <w:ilvl w:val="0"/>
          <w:numId w:val="8"/>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是处置固定资产还是废旧物资，纳税差异大！</w:t>
      </w:r>
    </w:p>
    <w:p w14:paraId="74232736" w14:textId="58C0E4D4" w:rsidR="009E0472" w:rsidRPr="009E0472" w:rsidRDefault="009E0472" w:rsidP="009E0472">
      <w:pPr>
        <w:numPr>
          <w:ilvl w:val="0"/>
          <w:numId w:val="8"/>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厂区的围墙、道路、绿化并入房产原值，公司的税</w:t>
      </w:r>
      <w:proofErr w:type="gramStart"/>
      <w:r w:rsidRPr="009E0472">
        <w:rPr>
          <w:rFonts w:ascii="仿宋" w:eastAsia="仿宋" w:hAnsi="仿宋" w:hint="eastAsia"/>
          <w:sz w:val="32"/>
          <w:szCs w:val="32"/>
        </w:rPr>
        <w:t>就缴多了</w:t>
      </w:r>
      <w:proofErr w:type="gramEnd"/>
      <w:r w:rsidRPr="009E0472">
        <w:rPr>
          <w:rFonts w:ascii="仿宋" w:eastAsia="仿宋" w:hAnsi="仿宋" w:hint="eastAsia"/>
          <w:sz w:val="32"/>
          <w:szCs w:val="32"/>
        </w:rPr>
        <w:t>！</w:t>
      </w:r>
      <w:r w:rsidRPr="009E0472">
        <w:rPr>
          <w:rFonts w:ascii="仿宋" w:eastAsia="仿宋" w:hAnsi="仿宋"/>
          <w:sz w:val="32"/>
          <w:szCs w:val="32"/>
        </w:rPr>
        <w:tab/>
      </w:r>
    </w:p>
    <w:p w14:paraId="03A434F6" w14:textId="50B1A9CB" w:rsidR="009E0472" w:rsidRPr="009E0472" w:rsidRDefault="009E0472" w:rsidP="009E0472">
      <w:pPr>
        <w:numPr>
          <w:ilvl w:val="0"/>
          <w:numId w:val="8"/>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固定资产大修，如何税前扣除？可实现企业税负最低。</w:t>
      </w:r>
    </w:p>
    <w:p w14:paraId="4D907C09" w14:textId="058C6970" w:rsidR="009E0472" w:rsidRPr="009E0472" w:rsidRDefault="009E0472" w:rsidP="009E0472">
      <w:pPr>
        <w:numPr>
          <w:ilvl w:val="0"/>
          <w:numId w:val="8"/>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公司损失，如何实现税前扣除？达到节税目的！</w:t>
      </w:r>
      <w:r w:rsidRPr="009E0472">
        <w:rPr>
          <w:rFonts w:ascii="仿宋" w:eastAsia="仿宋" w:hAnsi="仿宋"/>
          <w:sz w:val="32"/>
          <w:szCs w:val="32"/>
        </w:rPr>
        <w:t xml:space="preserve"> </w:t>
      </w:r>
    </w:p>
    <w:p w14:paraId="3AF347BA" w14:textId="77777777" w:rsidR="009E0472" w:rsidRPr="009E0472" w:rsidRDefault="009E0472" w:rsidP="009E0472">
      <w:pPr>
        <w:pStyle w:val="1"/>
        <w:shd w:val="clear" w:color="auto" w:fill="FFFFFF"/>
        <w:adjustRightInd w:val="0"/>
        <w:snapToGrid w:val="0"/>
        <w:spacing w:line="440" w:lineRule="exact"/>
        <w:ind w:firstLineChars="200" w:firstLine="640"/>
        <w:rPr>
          <w:rFonts w:ascii="黑体" w:eastAsia="黑体" w:hAnsi="黑体" w:cs="黑体"/>
          <w:bCs/>
          <w:color w:val="000000" w:themeColor="text1"/>
          <w:sz w:val="32"/>
          <w:szCs w:val="32"/>
        </w:rPr>
      </w:pPr>
      <w:r w:rsidRPr="009E0472">
        <w:rPr>
          <w:rFonts w:ascii="黑体" w:eastAsia="黑体" w:hAnsi="黑体" w:cs="黑体" w:hint="eastAsia"/>
          <w:bCs/>
          <w:color w:val="000000" w:themeColor="text1"/>
          <w:sz w:val="32"/>
          <w:szCs w:val="32"/>
        </w:rPr>
        <w:t>七、企业“股权重组”纳税筹划与风险规避</w:t>
      </w:r>
    </w:p>
    <w:p w14:paraId="221377F9" w14:textId="33B7BA1E" w:rsidR="009E0472" w:rsidRPr="009E0472" w:rsidRDefault="009E0472" w:rsidP="009E0472">
      <w:pPr>
        <w:numPr>
          <w:ilvl w:val="0"/>
          <w:numId w:val="9"/>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“未分配利润、盈余公积、资本公积”转增资本，有何风险？</w:t>
      </w:r>
    </w:p>
    <w:p w14:paraId="5FEE5748" w14:textId="0695434E" w:rsidR="009E0472" w:rsidRPr="009E0472" w:rsidRDefault="009E0472" w:rsidP="009E0472">
      <w:pPr>
        <w:numPr>
          <w:ilvl w:val="0"/>
          <w:numId w:val="9"/>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债权转股权，有何涉税风险？如何筹划？</w:t>
      </w:r>
    </w:p>
    <w:p w14:paraId="55975E77" w14:textId="6CAD4BDF" w:rsidR="009E0472" w:rsidRPr="009E0472" w:rsidRDefault="009E0472" w:rsidP="009E0472">
      <w:pPr>
        <w:numPr>
          <w:ilvl w:val="0"/>
          <w:numId w:val="9"/>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投资收回与股权转让之间有何区别？如何实现节</w:t>
      </w:r>
      <w:r w:rsidRPr="009E0472">
        <w:rPr>
          <w:rFonts w:ascii="仿宋" w:eastAsia="仿宋" w:hAnsi="仿宋" w:hint="eastAsia"/>
          <w:sz w:val="32"/>
          <w:szCs w:val="32"/>
        </w:rPr>
        <w:lastRenderedPageBreak/>
        <w:t>税？</w:t>
      </w:r>
    </w:p>
    <w:p w14:paraId="2B0FD7FE" w14:textId="13A28703" w:rsidR="009E0472" w:rsidRPr="009E0472" w:rsidRDefault="009E0472" w:rsidP="009E0472">
      <w:pPr>
        <w:numPr>
          <w:ilvl w:val="0"/>
          <w:numId w:val="9"/>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股权收购纳税筹划当心土地增值税“转移”风险</w:t>
      </w:r>
      <w:r w:rsidRPr="009E0472">
        <w:rPr>
          <w:rFonts w:ascii="仿宋" w:eastAsia="仿宋" w:hAnsi="仿宋"/>
          <w:sz w:val="32"/>
          <w:szCs w:val="32"/>
        </w:rPr>
        <w:t xml:space="preserve">! </w:t>
      </w:r>
    </w:p>
    <w:p w14:paraId="19DE002B" w14:textId="0649DD07" w:rsidR="009E0472" w:rsidRPr="009E0472" w:rsidRDefault="009E0472" w:rsidP="009E0472">
      <w:pPr>
        <w:numPr>
          <w:ilvl w:val="0"/>
          <w:numId w:val="9"/>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名为“增资扩股”，实为“土地转让”，实现纳税筹划！</w:t>
      </w:r>
      <w:r w:rsidRPr="009E0472">
        <w:rPr>
          <w:rFonts w:ascii="仿宋" w:eastAsia="仿宋" w:hAnsi="仿宋"/>
          <w:sz w:val="32"/>
          <w:szCs w:val="32"/>
        </w:rPr>
        <w:t xml:space="preserve"> </w:t>
      </w:r>
    </w:p>
    <w:p w14:paraId="74B943BD" w14:textId="575D17D6" w:rsidR="009E0472" w:rsidRPr="009E0472" w:rsidRDefault="009E0472" w:rsidP="009E0472">
      <w:pPr>
        <w:numPr>
          <w:ilvl w:val="0"/>
          <w:numId w:val="9"/>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当心“平价转让”股权，对方</w:t>
      </w:r>
      <w:proofErr w:type="gramStart"/>
      <w:r w:rsidRPr="009E0472">
        <w:rPr>
          <w:rFonts w:ascii="仿宋" w:eastAsia="仿宋" w:hAnsi="仿宋" w:hint="eastAsia"/>
          <w:sz w:val="32"/>
          <w:szCs w:val="32"/>
        </w:rPr>
        <w:t>不</w:t>
      </w:r>
      <w:proofErr w:type="gramEnd"/>
      <w:r w:rsidRPr="009E0472">
        <w:rPr>
          <w:rFonts w:ascii="仿宋" w:eastAsia="仿宋" w:hAnsi="仿宋" w:hint="eastAsia"/>
          <w:sz w:val="32"/>
          <w:szCs w:val="32"/>
        </w:rPr>
        <w:t>缴税，就得你缴！</w:t>
      </w:r>
      <w:r w:rsidRPr="009E0472">
        <w:rPr>
          <w:rFonts w:ascii="仿宋" w:eastAsia="仿宋" w:hAnsi="仿宋"/>
          <w:sz w:val="32"/>
          <w:szCs w:val="32"/>
        </w:rPr>
        <w:t xml:space="preserve"> </w:t>
      </w:r>
    </w:p>
    <w:p w14:paraId="0268ACDD" w14:textId="237390C1" w:rsidR="009E0472" w:rsidRPr="009E0472" w:rsidRDefault="009E0472" w:rsidP="009E0472">
      <w:pPr>
        <w:numPr>
          <w:ilvl w:val="0"/>
          <w:numId w:val="9"/>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一般性税务处理与特殊性税务处理，企业重组如何规划更省税？</w:t>
      </w:r>
      <w:r w:rsidRPr="009E0472">
        <w:rPr>
          <w:rFonts w:ascii="仿宋" w:eastAsia="仿宋" w:hAnsi="仿宋"/>
          <w:sz w:val="32"/>
          <w:szCs w:val="32"/>
        </w:rPr>
        <w:t xml:space="preserve"> </w:t>
      </w:r>
    </w:p>
    <w:p w14:paraId="04BC4FDD" w14:textId="77777777" w:rsidR="009E0472" w:rsidRPr="009E0472" w:rsidRDefault="009E0472" w:rsidP="009E0472">
      <w:pPr>
        <w:pStyle w:val="1"/>
        <w:shd w:val="clear" w:color="auto" w:fill="FFFFFF"/>
        <w:adjustRightInd w:val="0"/>
        <w:snapToGrid w:val="0"/>
        <w:spacing w:line="440" w:lineRule="exact"/>
        <w:ind w:firstLineChars="200" w:firstLine="640"/>
        <w:rPr>
          <w:rFonts w:ascii="黑体" w:eastAsia="黑体" w:hAnsi="黑体" w:cs="黑体"/>
          <w:bCs/>
          <w:color w:val="000000" w:themeColor="text1"/>
          <w:sz w:val="32"/>
          <w:szCs w:val="32"/>
        </w:rPr>
      </w:pPr>
      <w:r w:rsidRPr="009E0472">
        <w:rPr>
          <w:rFonts w:ascii="黑体" w:eastAsia="黑体" w:hAnsi="黑体" w:cs="黑体" w:hint="eastAsia"/>
          <w:bCs/>
          <w:color w:val="000000" w:themeColor="text1"/>
          <w:sz w:val="32"/>
          <w:szCs w:val="32"/>
        </w:rPr>
        <w:t>八、不同“企业类型”纳税筹划与风险规避</w:t>
      </w:r>
    </w:p>
    <w:p w14:paraId="47507FE5" w14:textId="42F2EB76" w:rsidR="009E0472" w:rsidRPr="009E0472" w:rsidRDefault="009E0472" w:rsidP="009E0472">
      <w:pPr>
        <w:numPr>
          <w:ilvl w:val="0"/>
          <w:numId w:val="10"/>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劳务派遣单位“计税方法”有哪些？我公司给派遣人员工资能否作为三项经费的基数？</w:t>
      </w:r>
    </w:p>
    <w:p w14:paraId="76473DE9" w14:textId="39418C98" w:rsidR="009E0472" w:rsidRPr="009E0472" w:rsidRDefault="009E0472" w:rsidP="009E0472">
      <w:pPr>
        <w:numPr>
          <w:ilvl w:val="0"/>
          <w:numId w:val="10"/>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人力资源外包服务“一般</w:t>
      </w:r>
      <w:r w:rsidRPr="009E0472">
        <w:rPr>
          <w:rFonts w:ascii="仿宋" w:eastAsia="仿宋" w:hAnsi="仿宋"/>
          <w:sz w:val="32"/>
          <w:szCs w:val="32"/>
        </w:rPr>
        <w:t>OR</w:t>
      </w:r>
      <w:r w:rsidRPr="009E0472">
        <w:rPr>
          <w:rFonts w:ascii="仿宋" w:eastAsia="仿宋" w:hAnsi="仿宋" w:hint="eastAsia"/>
          <w:sz w:val="32"/>
          <w:szCs w:val="32"/>
        </w:rPr>
        <w:t>简易”计税方法，到底是咋回事？</w:t>
      </w:r>
      <w:r w:rsidRPr="009E0472">
        <w:rPr>
          <w:rFonts w:ascii="仿宋" w:eastAsia="仿宋" w:hAnsi="仿宋"/>
          <w:sz w:val="32"/>
          <w:szCs w:val="32"/>
        </w:rPr>
        <w:t xml:space="preserve"> </w:t>
      </w:r>
    </w:p>
    <w:p w14:paraId="261EFA60" w14:textId="0A60E0AA" w:rsidR="009E0472" w:rsidRPr="009E0472" w:rsidRDefault="009E0472" w:rsidP="009E0472">
      <w:pPr>
        <w:numPr>
          <w:ilvl w:val="0"/>
          <w:numId w:val="10"/>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小型微利企业税收优惠，当心！多赚</w:t>
      </w:r>
      <w:r w:rsidRPr="009E0472">
        <w:rPr>
          <w:rFonts w:ascii="仿宋" w:eastAsia="仿宋" w:hAnsi="仿宋"/>
          <w:sz w:val="32"/>
          <w:szCs w:val="32"/>
        </w:rPr>
        <w:t>1</w:t>
      </w:r>
      <w:r w:rsidRPr="009E0472">
        <w:rPr>
          <w:rFonts w:ascii="仿宋" w:eastAsia="仿宋" w:hAnsi="仿宋" w:hint="eastAsia"/>
          <w:sz w:val="32"/>
          <w:szCs w:val="32"/>
        </w:rPr>
        <w:t>万元多交</w:t>
      </w:r>
      <w:r w:rsidRPr="009E0472">
        <w:rPr>
          <w:rFonts w:ascii="仿宋" w:eastAsia="仿宋" w:hAnsi="仿宋"/>
          <w:sz w:val="32"/>
          <w:szCs w:val="32"/>
        </w:rPr>
        <w:t>50</w:t>
      </w:r>
      <w:r w:rsidRPr="009E0472">
        <w:rPr>
          <w:rFonts w:ascii="仿宋" w:eastAsia="仿宋" w:hAnsi="仿宋" w:hint="eastAsia"/>
          <w:sz w:val="32"/>
          <w:szCs w:val="32"/>
        </w:rPr>
        <w:t>万税！</w:t>
      </w:r>
      <w:r w:rsidRPr="009E0472">
        <w:rPr>
          <w:rFonts w:ascii="仿宋" w:eastAsia="仿宋" w:hAnsi="仿宋"/>
          <w:sz w:val="32"/>
          <w:szCs w:val="32"/>
        </w:rPr>
        <w:tab/>
      </w:r>
    </w:p>
    <w:p w14:paraId="0D77E98E" w14:textId="77777777" w:rsidR="009E0472" w:rsidRPr="009E0472" w:rsidRDefault="009E0472" w:rsidP="009E0472">
      <w:pPr>
        <w:pStyle w:val="1"/>
        <w:shd w:val="clear" w:color="auto" w:fill="FFFFFF"/>
        <w:adjustRightInd w:val="0"/>
        <w:snapToGrid w:val="0"/>
        <w:spacing w:line="440" w:lineRule="exact"/>
        <w:ind w:firstLineChars="200" w:firstLine="640"/>
        <w:rPr>
          <w:rFonts w:ascii="黑体" w:eastAsia="黑体" w:hAnsi="黑体" w:cs="黑体"/>
          <w:bCs/>
          <w:color w:val="000000" w:themeColor="text1"/>
          <w:sz w:val="32"/>
          <w:szCs w:val="32"/>
        </w:rPr>
      </w:pPr>
      <w:r w:rsidRPr="009E0472">
        <w:rPr>
          <w:rFonts w:ascii="黑体" w:eastAsia="黑体" w:hAnsi="黑体" w:cs="黑体" w:hint="eastAsia"/>
          <w:bCs/>
          <w:color w:val="000000" w:themeColor="text1"/>
          <w:sz w:val="32"/>
          <w:szCs w:val="32"/>
        </w:rPr>
        <w:t>九、企业“企业注销”纳税筹划与风险规避</w:t>
      </w:r>
    </w:p>
    <w:p w14:paraId="4C47944C" w14:textId="6E120877" w:rsidR="009E0472" w:rsidRPr="009E0472" w:rsidRDefault="009E0472" w:rsidP="009E0472">
      <w:pPr>
        <w:numPr>
          <w:ilvl w:val="0"/>
          <w:numId w:val="11"/>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企业有“未分配利润”尚未进行分配，注销时有何风险？</w:t>
      </w:r>
    </w:p>
    <w:p w14:paraId="71110BC9" w14:textId="3CEDDDD9" w:rsidR="009E0472" w:rsidRPr="009E0472" w:rsidRDefault="009E0472" w:rsidP="009E0472">
      <w:pPr>
        <w:numPr>
          <w:ilvl w:val="0"/>
          <w:numId w:val="11"/>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企业</w:t>
      </w:r>
      <w:proofErr w:type="gramStart"/>
      <w:r w:rsidRPr="009E0472">
        <w:rPr>
          <w:rFonts w:ascii="仿宋" w:eastAsia="仿宋" w:hAnsi="仿宋" w:hint="eastAsia"/>
          <w:sz w:val="32"/>
          <w:szCs w:val="32"/>
        </w:rPr>
        <w:t>欠股东</w:t>
      </w:r>
      <w:proofErr w:type="gramEnd"/>
      <w:r w:rsidRPr="009E0472">
        <w:rPr>
          <w:rFonts w:ascii="仿宋" w:eastAsia="仿宋" w:hAnsi="仿宋" w:hint="eastAsia"/>
          <w:sz w:val="32"/>
          <w:szCs w:val="32"/>
        </w:rPr>
        <w:t>借款，确实无力支付，注销时，如何不征税？</w:t>
      </w:r>
    </w:p>
    <w:p w14:paraId="35FE189A" w14:textId="0B702F72" w:rsidR="009E0472" w:rsidRPr="009E0472" w:rsidRDefault="009E0472" w:rsidP="009E0472">
      <w:pPr>
        <w:numPr>
          <w:ilvl w:val="0"/>
          <w:numId w:val="11"/>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公司注销后，股东是不是就没有责任了？</w:t>
      </w:r>
    </w:p>
    <w:p w14:paraId="7002AC13" w14:textId="77777777" w:rsidR="009E0472" w:rsidRPr="009E0472" w:rsidRDefault="009E0472" w:rsidP="009E0472">
      <w:pPr>
        <w:pStyle w:val="1"/>
        <w:shd w:val="clear" w:color="auto" w:fill="FFFFFF"/>
        <w:adjustRightInd w:val="0"/>
        <w:snapToGrid w:val="0"/>
        <w:spacing w:line="440" w:lineRule="exact"/>
        <w:ind w:firstLineChars="200" w:firstLine="640"/>
        <w:rPr>
          <w:rFonts w:ascii="黑体" w:eastAsia="黑体" w:hAnsi="黑体" w:cs="黑体"/>
          <w:bCs/>
          <w:color w:val="000000" w:themeColor="text1"/>
          <w:sz w:val="32"/>
          <w:szCs w:val="32"/>
        </w:rPr>
      </w:pPr>
      <w:r w:rsidRPr="009E0472">
        <w:rPr>
          <w:rFonts w:ascii="黑体" w:eastAsia="黑体" w:hAnsi="黑体" w:cs="黑体" w:hint="eastAsia"/>
          <w:bCs/>
          <w:color w:val="000000" w:themeColor="text1"/>
          <w:sz w:val="32"/>
          <w:szCs w:val="32"/>
        </w:rPr>
        <w:t>十、课堂</w:t>
      </w:r>
      <w:r w:rsidRPr="009E0472">
        <w:rPr>
          <w:rFonts w:ascii="黑体" w:eastAsia="黑体" w:hAnsi="黑体" w:cs="黑体"/>
          <w:bCs/>
          <w:color w:val="000000" w:themeColor="text1"/>
          <w:sz w:val="32"/>
          <w:szCs w:val="32"/>
        </w:rPr>
        <w:t>总结与</w:t>
      </w:r>
      <w:r w:rsidRPr="009E0472">
        <w:rPr>
          <w:rFonts w:ascii="黑体" w:eastAsia="黑体" w:hAnsi="黑体" w:cs="黑体" w:hint="eastAsia"/>
          <w:bCs/>
          <w:color w:val="000000" w:themeColor="text1"/>
          <w:sz w:val="32"/>
          <w:szCs w:val="32"/>
        </w:rPr>
        <w:t>答疑</w:t>
      </w:r>
    </w:p>
    <w:p w14:paraId="319056D4" w14:textId="77777777" w:rsidR="009E0472" w:rsidRDefault="009E0472" w:rsidP="009E0472">
      <w:pPr>
        <w:adjustRightInd w:val="0"/>
        <w:snapToGrid w:val="0"/>
        <w:spacing w:line="440" w:lineRule="exact"/>
        <w:jc w:val="center"/>
        <w:rPr>
          <w:rFonts w:ascii="仿宋" w:eastAsia="仿宋" w:hAnsi="仿宋" w:cs="仿宋_GB2312"/>
          <w:sz w:val="24"/>
        </w:rPr>
      </w:pPr>
    </w:p>
    <w:p w14:paraId="095FDBA9" w14:textId="77777777" w:rsidR="009E0472" w:rsidRDefault="009E0472" w:rsidP="009E0472">
      <w:pPr>
        <w:adjustRightInd w:val="0"/>
        <w:snapToGrid w:val="0"/>
        <w:spacing w:line="440" w:lineRule="exact"/>
        <w:jc w:val="center"/>
        <w:rPr>
          <w:rFonts w:ascii="仿宋" w:eastAsia="仿宋" w:hAnsi="仿宋" w:cs="仿宋_GB2312"/>
          <w:sz w:val="24"/>
        </w:rPr>
      </w:pPr>
    </w:p>
    <w:p w14:paraId="3D7A914D" w14:textId="3790FD89" w:rsidR="009E0472" w:rsidRDefault="009E0472" w:rsidP="009E0472">
      <w:pPr>
        <w:adjustRightInd w:val="0"/>
        <w:snapToGrid w:val="0"/>
        <w:spacing w:line="440" w:lineRule="exact"/>
        <w:jc w:val="center"/>
        <w:rPr>
          <w:rFonts w:ascii="仿宋" w:eastAsia="仿宋" w:hAnsi="仿宋" w:cs="仿宋_GB2312"/>
          <w:sz w:val="24"/>
        </w:rPr>
      </w:pPr>
    </w:p>
    <w:p w14:paraId="505B3E8B" w14:textId="77777777" w:rsidR="009E0472" w:rsidRDefault="009E0472" w:rsidP="009E0472">
      <w:pPr>
        <w:adjustRightInd w:val="0"/>
        <w:snapToGrid w:val="0"/>
        <w:spacing w:line="440" w:lineRule="exact"/>
        <w:jc w:val="center"/>
        <w:rPr>
          <w:rFonts w:ascii="仿宋" w:eastAsia="仿宋" w:hAnsi="仿宋" w:cs="仿宋_GB2312"/>
          <w:sz w:val="24"/>
        </w:rPr>
      </w:pPr>
    </w:p>
    <w:p w14:paraId="22250593" w14:textId="77777777" w:rsidR="009E0472" w:rsidRDefault="009E0472" w:rsidP="009E0472">
      <w:pPr>
        <w:adjustRightInd w:val="0"/>
        <w:snapToGrid w:val="0"/>
        <w:spacing w:line="440" w:lineRule="exact"/>
        <w:jc w:val="center"/>
        <w:rPr>
          <w:rFonts w:ascii="仿宋" w:eastAsia="仿宋" w:hAnsi="仿宋" w:cs="仿宋_GB2312"/>
          <w:sz w:val="24"/>
        </w:rPr>
      </w:pPr>
    </w:p>
    <w:p w14:paraId="0153A0A3" w14:textId="77777777" w:rsidR="009E0472" w:rsidRDefault="009E0472" w:rsidP="009E0472">
      <w:pPr>
        <w:adjustRightInd w:val="0"/>
        <w:snapToGrid w:val="0"/>
        <w:spacing w:line="440" w:lineRule="exact"/>
        <w:jc w:val="center"/>
        <w:rPr>
          <w:rFonts w:ascii="仿宋" w:eastAsia="仿宋" w:hAnsi="仿宋" w:cs="仿宋_GB2312"/>
          <w:sz w:val="24"/>
        </w:rPr>
      </w:pPr>
    </w:p>
    <w:p w14:paraId="2F783233" w14:textId="77777777" w:rsidR="009E0472" w:rsidRPr="009E0472" w:rsidRDefault="009E0472" w:rsidP="009E0472">
      <w:pPr>
        <w:adjustRightInd w:val="0"/>
        <w:snapToGrid w:val="0"/>
        <w:spacing w:line="360" w:lineRule="auto"/>
        <w:jc w:val="center"/>
        <w:rPr>
          <w:rFonts w:ascii="宋体" w:hAnsi="宋体" w:cs="宋体"/>
          <w:b/>
          <w:bCs/>
          <w:color w:val="000000" w:themeColor="text1"/>
          <w:spacing w:val="8"/>
          <w:kern w:val="0"/>
          <w:sz w:val="36"/>
          <w:szCs w:val="36"/>
        </w:rPr>
      </w:pPr>
      <w:r w:rsidRPr="009E0472">
        <w:rPr>
          <w:rFonts w:ascii="宋体" w:hAnsi="宋体" w:cs="宋体"/>
          <w:b/>
          <w:bCs/>
          <w:color w:val="000000" w:themeColor="text1"/>
          <w:spacing w:val="8"/>
          <w:kern w:val="0"/>
          <w:sz w:val="36"/>
          <w:szCs w:val="36"/>
        </w:rPr>
        <w:lastRenderedPageBreak/>
        <w:t>03</w:t>
      </w:r>
      <w:proofErr w:type="gramStart"/>
      <w:r w:rsidRPr="009E0472">
        <w:rPr>
          <w:rFonts w:ascii="宋体" w:hAnsi="宋体" w:cs="宋体" w:hint="eastAsia"/>
          <w:b/>
          <w:bCs/>
          <w:color w:val="000000" w:themeColor="text1"/>
          <w:spacing w:val="8"/>
          <w:kern w:val="0"/>
          <w:sz w:val="36"/>
          <w:szCs w:val="36"/>
        </w:rPr>
        <w:t>《</w:t>
      </w:r>
      <w:proofErr w:type="gramEnd"/>
      <w:r w:rsidRPr="009E0472">
        <w:rPr>
          <w:rFonts w:ascii="宋体" w:hAnsi="宋体" w:cs="宋体" w:hint="eastAsia"/>
          <w:b/>
          <w:bCs/>
          <w:color w:val="000000" w:themeColor="text1"/>
          <w:spacing w:val="8"/>
          <w:kern w:val="0"/>
          <w:sz w:val="36"/>
          <w:szCs w:val="36"/>
        </w:rPr>
        <w:t>全电时代“发票</w:t>
      </w:r>
      <w:r w:rsidRPr="009E0472">
        <w:rPr>
          <w:rFonts w:ascii="宋体" w:hAnsi="宋体" w:cs="宋体"/>
          <w:b/>
          <w:bCs/>
          <w:color w:val="000000" w:themeColor="text1"/>
          <w:spacing w:val="8"/>
          <w:kern w:val="0"/>
          <w:sz w:val="36"/>
          <w:szCs w:val="36"/>
        </w:rPr>
        <w:t>+凭证+合同+业务”四位一体</w:t>
      </w:r>
    </w:p>
    <w:p w14:paraId="312A969C" w14:textId="77777777" w:rsidR="009E0472" w:rsidRPr="009E0472" w:rsidRDefault="009E0472" w:rsidP="009E0472">
      <w:pPr>
        <w:adjustRightInd w:val="0"/>
        <w:snapToGrid w:val="0"/>
        <w:spacing w:line="360" w:lineRule="auto"/>
        <w:jc w:val="center"/>
        <w:rPr>
          <w:rFonts w:ascii="宋体" w:hAnsi="宋体" w:cs="宋体"/>
          <w:b/>
          <w:bCs/>
          <w:color w:val="000000" w:themeColor="text1"/>
          <w:spacing w:val="8"/>
          <w:kern w:val="0"/>
          <w:sz w:val="36"/>
          <w:szCs w:val="36"/>
        </w:rPr>
      </w:pPr>
      <w:r w:rsidRPr="009E0472">
        <w:rPr>
          <w:rFonts w:ascii="宋体" w:hAnsi="宋体" w:cs="宋体"/>
          <w:b/>
          <w:bCs/>
          <w:color w:val="000000" w:themeColor="text1"/>
          <w:spacing w:val="8"/>
          <w:kern w:val="0"/>
          <w:sz w:val="36"/>
          <w:szCs w:val="36"/>
        </w:rPr>
        <w:t>合</w:t>
      </w:r>
      <w:proofErr w:type="gramStart"/>
      <w:r w:rsidRPr="009E0472">
        <w:rPr>
          <w:rFonts w:ascii="宋体" w:hAnsi="宋体" w:cs="宋体"/>
          <w:b/>
          <w:bCs/>
          <w:color w:val="000000" w:themeColor="text1"/>
          <w:spacing w:val="8"/>
          <w:kern w:val="0"/>
          <w:sz w:val="36"/>
          <w:szCs w:val="36"/>
        </w:rPr>
        <w:t>规</w:t>
      </w:r>
      <w:proofErr w:type="gramEnd"/>
      <w:r w:rsidRPr="009E0472">
        <w:rPr>
          <w:rFonts w:ascii="宋体" w:hAnsi="宋体" w:cs="宋体"/>
          <w:b/>
          <w:bCs/>
          <w:color w:val="000000" w:themeColor="text1"/>
          <w:spacing w:val="8"/>
          <w:kern w:val="0"/>
          <w:sz w:val="36"/>
          <w:szCs w:val="36"/>
        </w:rPr>
        <w:t>筹划与企业涉税零风险管控</w:t>
      </w:r>
      <w:proofErr w:type="gramStart"/>
      <w:r w:rsidRPr="009E0472">
        <w:rPr>
          <w:rFonts w:ascii="宋体" w:hAnsi="宋体" w:cs="宋体"/>
          <w:b/>
          <w:bCs/>
          <w:color w:val="000000" w:themeColor="text1"/>
          <w:spacing w:val="8"/>
          <w:kern w:val="0"/>
          <w:sz w:val="36"/>
          <w:szCs w:val="36"/>
        </w:rPr>
        <w:t>》</w:t>
      </w:r>
      <w:proofErr w:type="gramEnd"/>
      <w:r w:rsidRPr="009E0472">
        <w:rPr>
          <w:rFonts w:ascii="宋体" w:hAnsi="宋体" w:cs="宋体" w:hint="eastAsia"/>
          <w:b/>
          <w:bCs/>
          <w:color w:val="000000" w:themeColor="text1"/>
          <w:spacing w:val="8"/>
          <w:kern w:val="0"/>
          <w:sz w:val="36"/>
          <w:szCs w:val="36"/>
        </w:rPr>
        <w:t>课程大纲</w:t>
      </w:r>
    </w:p>
    <w:p w14:paraId="49E0AE78" w14:textId="77777777" w:rsidR="009E0472" w:rsidRDefault="009E0472" w:rsidP="009E0472">
      <w:pPr>
        <w:adjustRightInd w:val="0"/>
        <w:snapToGrid w:val="0"/>
        <w:spacing w:line="440" w:lineRule="exact"/>
        <w:jc w:val="center"/>
        <w:rPr>
          <w:rFonts w:ascii="仿宋" w:eastAsia="仿宋" w:hAnsi="仿宋" w:cs="仿宋_GB2312"/>
          <w:sz w:val="24"/>
        </w:rPr>
      </w:pPr>
    </w:p>
    <w:p w14:paraId="4B921C97" w14:textId="77777777" w:rsidR="009E0472" w:rsidRPr="009E0472" w:rsidRDefault="009E0472" w:rsidP="009E0472">
      <w:pPr>
        <w:pStyle w:val="1"/>
        <w:shd w:val="clear" w:color="auto" w:fill="FFFFFF"/>
        <w:adjustRightInd w:val="0"/>
        <w:snapToGrid w:val="0"/>
        <w:spacing w:line="440" w:lineRule="exact"/>
        <w:ind w:firstLineChars="200" w:firstLine="640"/>
        <w:rPr>
          <w:rFonts w:ascii="黑体" w:eastAsia="黑体" w:hAnsi="黑体" w:cs="黑体"/>
          <w:bCs/>
          <w:color w:val="000000" w:themeColor="text1"/>
          <w:sz w:val="32"/>
          <w:szCs w:val="32"/>
        </w:rPr>
      </w:pPr>
      <w:r w:rsidRPr="009E0472">
        <w:rPr>
          <w:rFonts w:ascii="黑体" w:eastAsia="黑体" w:hAnsi="黑体" w:cs="黑体" w:hint="eastAsia"/>
          <w:bCs/>
          <w:color w:val="000000" w:themeColor="text1"/>
          <w:sz w:val="32"/>
          <w:szCs w:val="32"/>
        </w:rPr>
        <w:t>一、全电发票知识全了解</w:t>
      </w:r>
    </w:p>
    <w:p w14:paraId="3F5FB561" w14:textId="40951EB2" w:rsidR="009E0472" w:rsidRPr="009E0472" w:rsidRDefault="009E0472" w:rsidP="009E0472">
      <w:pPr>
        <w:numPr>
          <w:ilvl w:val="0"/>
          <w:numId w:val="12"/>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全电发票的背景</w:t>
      </w:r>
    </w:p>
    <w:p w14:paraId="55BE32FD" w14:textId="06A2AB22" w:rsidR="009E0472" w:rsidRPr="009E0472" w:rsidRDefault="009E0472" w:rsidP="009E0472">
      <w:pPr>
        <w:numPr>
          <w:ilvl w:val="0"/>
          <w:numId w:val="12"/>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全电发票的发展进度展示时间轴</w:t>
      </w:r>
    </w:p>
    <w:p w14:paraId="7CB6EB33" w14:textId="751ED6D1" w:rsidR="009E0472" w:rsidRPr="009E0472" w:rsidRDefault="009E0472" w:rsidP="009E0472">
      <w:pPr>
        <w:numPr>
          <w:ilvl w:val="0"/>
          <w:numId w:val="12"/>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全电发票票样展示，与电子发票有何不同？</w:t>
      </w:r>
    </w:p>
    <w:p w14:paraId="1069F4D2" w14:textId="71A5727E" w:rsidR="009E0472" w:rsidRPr="009E0472" w:rsidRDefault="009E0472" w:rsidP="009E0472">
      <w:pPr>
        <w:numPr>
          <w:ilvl w:val="0"/>
          <w:numId w:val="12"/>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全电发票关键变化要点解析</w:t>
      </w:r>
    </w:p>
    <w:p w14:paraId="4BE1E857" w14:textId="1F5D2639" w:rsidR="009E0472" w:rsidRPr="009E0472" w:rsidRDefault="009E0472" w:rsidP="009E0472">
      <w:pPr>
        <w:numPr>
          <w:ilvl w:val="0"/>
          <w:numId w:val="12"/>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全电发票与智慧税务</w:t>
      </w:r>
    </w:p>
    <w:p w14:paraId="349B3975" w14:textId="77777777" w:rsidR="009E0472" w:rsidRPr="009E0472" w:rsidRDefault="009E0472" w:rsidP="009E0472">
      <w:pPr>
        <w:pStyle w:val="1"/>
        <w:shd w:val="clear" w:color="auto" w:fill="FFFFFF"/>
        <w:adjustRightInd w:val="0"/>
        <w:snapToGrid w:val="0"/>
        <w:spacing w:line="440" w:lineRule="exact"/>
        <w:ind w:firstLineChars="200" w:firstLine="640"/>
        <w:rPr>
          <w:rFonts w:ascii="黑体" w:eastAsia="黑体" w:hAnsi="黑体" w:cs="黑体"/>
          <w:bCs/>
          <w:color w:val="000000" w:themeColor="text1"/>
          <w:sz w:val="32"/>
          <w:szCs w:val="32"/>
        </w:rPr>
      </w:pPr>
      <w:r w:rsidRPr="009E0472">
        <w:rPr>
          <w:rFonts w:ascii="黑体" w:eastAsia="黑体" w:hAnsi="黑体" w:cs="黑体" w:hint="eastAsia"/>
          <w:bCs/>
          <w:color w:val="000000" w:themeColor="text1"/>
          <w:sz w:val="32"/>
          <w:szCs w:val="32"/>
        </w:rPr>
        <w:t>二、发票</w:t>
      </w:r>
      <w:r w:rsidRPr="009E0472">
        <w:rPr>
          <w:rFonts w:ascii="黑体" w:eastAsia="黑体" w:hAnsi="黑体" w:cs="黑体"/>
          <w:bCs/>
          <w:color w:val="000000" w:themeColor="text1"/>
          <w:sz w:val="32"/>
          <w:szCs w:val="32"/>
        </w:rPr>
        <w:t>+凭证+业务税收风险应对管控化解</w:t>
      </w:r>
    </w:p>
    <w:p w14:paraId="41F80DE7" w14:textId="77777777" w:rsidR="009E0472" w:rsidRPr="009E0472" w:rsidRDefault="009E0472" w:rsidP="009E0472">
      <w:pPr>
        <w:adjustRightInd w:val="0"/>
        <w:snapToGrid w:val="0"/>
        <w:spacing w:line="440" w:lineRule="exact"/>
        <w:ind w:firstLineChars="100" w:firstLine="320"/>
        <w:rPr>
          <w:rFonts w:ascii="楷体" w:eastAsia="楷体" w:hAnsi="楷体" w:cs="楷体"/>
          <w:sz w:val="32"/>
          <w:szCs w:val="32"/>
        </w:rPr>
      </w:pPr>
      <w:r w:rsidRPr="009E0472">
        <w:rPr>
          <w:rFonts w:ascii="楷体" w:eastAsia="楷体" w:hAnsi="楷体" w:cs="楷体" w:hint="eastAsia"/>
          <w:sz w:val="32"/>
          <w:szCs w:val="32"/>
        </w:rPr>
        <w:t>（一）从</w:t>
      </w:r>
      <w:r w:rsidRPr="009E0472">
        <w:rPr>
          <w:rFonts w:ascii="楷体" w:eastAsia="楷体" w:hAnsi="楷体" w:cs="楷体"/>
          <w:sz w:val="32"/>
          <w:szCs w:val="32"/>
        </w:rPr>
        <w:t>3个典型稽查案例看通讯公司相</w:t>
      </w:r>
      <w:proofErr w:type="gramStart"/>
      <w:r w:rsidRPr="009E0472">
        <w:rPr>
          <w:rFonts w:ascii="楷体" w:eastAsia="楷体" w:hAnsi="楷体" w:cs="楷体"/>
          <w:sz w:val="32"/>
          <w:szCs w:val="32"/>
        </w:rPr>
        <w:t>关涉税</w:t>
      </w:r>
      <w:proofErr w:type="gramEnd"/>
      <w:r w:rsidRPr="009E0472">
        <w:rPr>
          <w:rFonts w:ascii="楷体" w:eastAsia="楷体" w:hAnsi="楷体" w:cs="楷体"/>
          <w:sz w:val="32"/>
          <w:szCs w:val="32"/>
        </w:rPr>
        <w:t>风险</w:t>
      </w:r>
    </w:p>
    <w:p w14:paraId="643A2CEF" w14:textId="592D2D5D" w:rsidR="009E0472" w:rsidRPr="009E0472" w:rsidRDefault="009E0472" w:rsidP="009E0472">
      <w:pPr>
        <w:numPr>
          <w:ilvl w:val="0"/>
          <w:numId w:val="13"/>
        </w:numPr>
        <w:adjustRightInd w:val="0"/>
        <w:snapToGrid w:val="0"/>
        <w:spacing w:line="440" w:lineRule="exact"/>
        <w:ind w:left="5" w:firstLine="635"/>
        <w:rPr>
          <w:rFonts w:ascii="仿宋" w:eastAsia="仿宋" w:hAnsi="仿宋"/>
          <w:sz w:val="32"/>
          <w:szCs w:val="32"/>
        </w:rPr>
      </w:pPr>
      <w:r w:rsidRPr="009E0472">
        <w:rPr>
          <w:rFonts w:ascii="仿宋" w:eastAsia="仿宋" w:hAnsi="仿宋" w:hint="eastAsia"/>
          <w:sz w:val="32"/>
          <w:szCs w:val="32"/>
        </w:rPr>
        <w:t>海南金某通信设备有限公司骗取增值税留抵退税案件的思考！</w:t>
      </w:r>
    </w:p>
    <w:p w14:paraId="26DABABF" w14:textId="627AC25C" w:rsidR="009E0472" w:rsidRPr="009E0472" w:rsidRDefault="009E0472" w:rsidP="009E0472">
      <w:pPr>
        <w:numPr>
          <w:ilvl w:val="0"/>
          <w:numId w:val="13"/>
        </w:numPr>
        <w:adjustRightInd w:val="0"/>
        <w:snapToGrid w:val="0"/>
        <w:spacing w:line="440" w:lineRule="exact"/>
        <w:ind w:left="5" w:firstLine="635"/>
        <w:rPr>
          <w:rFonts w:ascii="仿宋" w:eastAsia="仿宋" w:hAnsi="仿宋"/>
          <w:sz w:val="32"/>
          <w:szCs w:val="32"/>
        </w:rPr>
      </w:pPr>
      <w:r w:rsidRPr="009E0472">
        <w:rPr>
          <w:rFonts w:ascii="仿宋" w:eastAsia="仿宋" w:hAnsi="仿宋" w:hint="eastAsia"/>
          <w:sz w:val="32"/>
          <w:szCs w:val="32"/>
        </w:rPr>
        <w:t>浙江省某通讯</w:t>
      </w:r>
      <w:proofErr w:type="gramStart"/>
      <w:r w:rsidRPr="009E0472">
        <w:rPr>
          <w:rFonts w:ascii="仿宋" w:eastAsia="仿宋" w:hAnsi="仿宋" w:hint="eastAsia"/>
          <w:sz w:val="32"/>
          <w:szCs w:val="32"/>
        </w:rPr>
        <w:t>公司工会账发</w:t>
      </w:r>
      <w:proofErr w:type="gramEnd"/>
      <w:r w:rsidRPr="009E0472">
        <w:rPr>
          <w:rFonts w:ascii="仿宋" w:eastAsia="仿宋" w:hAnsi="仿宋" w:hint="eastAsia"/>
          <w:sz w:val="32"/>
          <w:szCs w:val="32"/>
        </w:rPr>
        <w:t>实物福利被稽查补个税！</w:t>
      </w:r>
    </w:p>
    <w:p w14:paraId="303AF6C6" w14:textId="1CC2C049" w:rsidR="009E0472" w:rsidRPr="009E0472" w:rsidRDefault="009E0472" w:rsidP="009E0472">
      <w:pPr>
        <w:numPr>
          <w:ilvl w:val="0"/>
          <w:numId w:val="13"/>
        </w:numPr>
        <w:adjustRightInd w:val="0"/>
        <w:snapToGrid w:val="0"/>
        <w:spacing w:line="440" w:lineRule="exact"/>
        <w:ind w:left="5" w:firstLine="635"/>
        <w:rPr>
          <w:rFonts w:ascii="仿宋" w:eastAsia="仿宋" w:hAnsi="仿宋"/>
          <w:sz w:val="32"/>
          <w:szCs w:val="32"/>
        </w:rPr>
      </w:pPr>
      <w:r w:rsidRPr="009E0472">
        <w:rPr>
          <w:rFonts w:ascii="仿宋" w:eastAsia="仿宋" w:hAnsi="仿宋" w:hint="eastAsia"/>
          <w:sz w:val="32"/>
          <w:szCs w:val="32"/>
        </w:rPr>
        <w:t>南京某通讯公司延迟纳税被判定为偷税，罚款</w:t>
      </w:r>
      <w:r w:rsidRPr="009E0472">
        <w:rPr>
          <w:rFonts w:ascii="仿宋" w:eastAsia="仿宋" w:hAnsi="仿宋"/>
          <w:sz w:val="32"/>
          <w:szCs w:val="32"/>
        </w:rPr>
        <w:t>176万元。</w:t>
      </w:r>
    </w:p>
    <w:p w14:paraId="6119C50C" w14:textId="77777777" w:rsidR="009E0472" w:rsidRPr="009E0472" w:rsidRDefault="009E0472" w:rsidP="009E0472">
      <w:pPr>
        <w:adjustRightInd w:val="0"/>
        <w:snapToGrid w:val="0"/>
        <w:spacing w:line="440" w:lineRule="exact"/>
        <w:ind w:firstLineChars="100" w:firstLine="320"/>
        <w:rPr>
          <w:rFonts w:ascii="楷体" w:eastAsia="楷体" w:hAnsi="楷体" w:cs="楷体"/>
          <w:sz w:val="32"/>
          <w:szCs w:val="32"/>
        </w:rPr>
      </w:pPr>
      <w:r w:rsidRPr="009E0472">
        <w:rPr>
          <w:rFonts w:ascii="楷体" w:eastAsia="楷体" w:hAnsi="楷体" w:cs="楷体" w:hint="eastAsia"/>
          <w:sz w:val="32"/>
          <w:szCs w:val="32"/>
        </w:rPr>
        <w:t>（二）虚开发票的涉税风险</w:t>
      </w:r>
    </w:p>
    <w:p w14:paraId="34A94343" w14:textId="77777777" w:rsidR="009E0472" w:rsidRPr="009E0472" w:rsidRDefault="009E0472" w:rsidP="009E0472">
      <w:pPr>
        <w:adjustRightInd w:val="0"/>
        <w:snapToGrid w:val="0"/>
        <w:spacing w:line="440" w:lineRule="exact"/>
        <w:ind w:firstLineChars="200" w:firstLine="640"/>
        <w:rPr>
          <w:rFonts w:ascii="仿宋" w:eastAsia="仿宋" w:hAnsi="仿宋"/>
          <w:sz w:val="32"/>
          <w:szCs w:val="32"/>
        </w:rPr>
      </w:pPr>
      <w:r w:rsidRPr="009E0472">
        <w:rPr>
          <w:rFonts w:ascii="仿宋" w:eastAsia="仿宋" w:hAnsi="仿宋" w:hint="eastAsia"/>
          <w:sz w:val="32"/>
          <w:szCs w:val="32"/>
        </w:rPr>
        <w:t>【以案说税】从苏州某通讯科技公司被稽查看虚开发票的税务风险</w:t>
      </w:r>
    </w:p>
    <w:p w14:paraId="5C863C60" w14:textId="77777777" w:rsidR="009E0472" w:rsidRPr="009E0472" w:rsidRDefault="009E0472" w:rsidP="009E0472">
      <w:pPr>
        <w:adjustRightInd w:val="0"/>
        <w:snapToGrid w:val="0"/>
        <w:spacing w:line="440" w:lineRule="exact"/>
        <w:ind w:firstLineChars="100" w:firstLine="320"/>
        <w:rPr>
          <w:rFonts w:ascii="楷体" w:eastAsia="楷体" w:hAnsi="楷体" w:cs="楷体"/>
          <w:sz w:val="32"/>
          <w:szCs w:val="32"/>
        </w:rPr>
      </w:pPr>
      <w:r w:rsidRPr="009E0472">
        <w:rPr>
          <w:rFonts w:ascii="楷体" w:eastAsia="楷体" w:hAnsi="楷体" w:cs="楷体" w:hint="eastAsia"/>
          <w:sz w:val="32"/>
          <w:szCs w:val="32"/>
        </w:rPr>
        <w:t>（三）发票报销入账需关注的风险点</w:t>
      </w:r>
      <w:r w:rsidRPr="009E0472">
        <w:rPr>
          <w:rFonts w:ascii="楷体" w:eastAsia="楷体" w:hAnsi="楷体" w:cs="楷体"/>
          <w:sz w:val="32"/>
          <w:szCs w:val="32"/>
        </w:rPr>
        <w:t xml:space="preserve"> </w:t>
      </w:r>
    </w:p>
    <w:p w14:paraId="24C72351" w14:textId="77777777" w:rsidR="009E0472" w:rsidRPr="009E0472" w:rsidRDefault="009E0472" w:rsidP="009E0472">
      <w:pPr>
        <w:adjustRightInd w:val="0"/>
        <w:snapToGrid w:val="0"/>
        <w:spacing w:line="440" w:lineRule="exact"/>
        <w:ind w:firstLineChars="200" w:firstLine="640"/>
        <w:rPr>
          <w:rFonts w:ascii="仿宋" w:eastAsia="仿宋" w:hAnsi="仿宋"/>
          <w:sz w:val="32"/>
          <w:szCs w:val="32"/>
        </w:rPr>
      </w:pPr>
      <w:r w:rsidRPr="009E0472">
        <w:rPr>
          <w:rFonts w:ascii="仿宋" w:eastAsia="仿宋" w:hAnsi="仿宋" w:hint="eastAsia"/>
          <w:sz w:val="32"/>
          <w:szCs w:val="32"/>
        </w:rPr>
        <w:t>问题</w:t>
      </w:r>
      <w:r w:rsidRPr="009E0472">
        <w:rPr>
          <w:rFonts w:ascii="仿宋" w:eastAsia="仿宋" w:hAnsi="仿宋"/>
          <w:sz w:val="32"/>
          <w:szCs w:val="32"/>
        </w:rPr>
        <w:t>1：如何从证据</w:t>
      </w:r>
      <w:proofErr w:type="gramStart"/>
      <w:r w:rsidRPr="009E0472">
        <w:rPr>
          <w:rFonts w:ascii="仿宋" w:eastAsia="仿宋" w:hAnsi="仿宋"/>
          <w:sz w:val="32"/>
          <w:szCs w:val="32"/>
        </w:rPr>
        <w:t>链角度</w:t>
      </w:r>
      <w:proofErr w:type="gramEnd"/>
      <w:r w:rsidRPr="009E0472">
        <w:rPr>
          <w:rFonts w:ascii="仿宋" w:eastAsia="仿宋" w:hAnsi="仿宋"/>
          <w:sz w:val="32"/>
          <w:szCs w:val="32"/>
        </w:rPr>
        <w:t>看待发票的合</w:t>
      </w:r>
      <w:proofErr w:type="gramStart"/>
      <w:r w:rsidRPr="009E0472">
        <w:rPr>
          <w:rFonts w:ascii="仿宋" w:eastAsia="仿宋" w:hAnsi="仿宋"/>
          <w:sz w:val="32"/>
          <w:szCs w:val="32"/>
        </w:rPr>
        <w:t>规</w:t>
      </w:r>
      <w:proofErr w:type="gramEnd"/>
      <w:r w:rsidRPr="009E0472">
        <w:rPr>
          <w:rFonts w:ascii="仿宋" w:eastAsia="仿宋" w:hAnsi="仿宋"/>
          <w:sz w:val="32"/>
          <w:szCs w:val="32"/>
        </w:rPr>
        <w:t>性、真实性；及时性；关联性？</w:t>
      </w:r>
    </w:p>
    <w:p w14:paraId="06A2983F" w14:textId="77777777" w:rsidR="009E0472" w:rsidRPr="009E0472" w:rsidRDefault="009E0472" w:rsidP="009E0472">
      <w:pPr>
        <w:adjustRightInd w:val="0"/>
        <w:snapToGrid w:val="0"/>
        <w:spacing w:line="440" w:lineRule="exact"/>
        <w:ind w:firstLineChars="200" w:firstLine="640"/>
        <w:rPr>
          <w:rFonts w:ascii="仿宋" w:eastAsia="仿宋" w:hAnsi="仿宋"/>
          <w:sz w:val="32"/>
          <w:szCs w:val="32"/>
        </w:rPr>
      </w:pPr>
      <w:r w:rsidRPr="009E0472">
        <w:rPr>
          <w:rFonts w:ascii="仿宋" w:eastAsia="仿宋" w:hAnsi="仿宋" w:hint="eastAsia"/>
          <w:sz w:val="32"/>
          <w:szCs w:val="32"/>
        </w:rPr>
        <w:t>问题</w:t>
      </w:r>
      <w:r w:rsidRPr="009E0472">
        <w:rPr>
          <w:rFonts w:ascii="仿宋" w:eastAsia="仿宋" w:hAnsi="仿宋"/>
          <w:sz w:val="32"/>
          <w:szCs w:val="32"/>
        </w:rPr>
        <w:t>2：非本公司抬头的发票也能入账报销的关键点是什么？</w:t>
      </w:r>
    </w:p>
    <w:p w14:paraId="26B756BF" w14:textId="77777777" w:rsidR="009E0472" w:rsidRPr="009E0472" w:rsidRDefault="009E0472" w:rsidP="009E0472">
      <w:pPr>
        <w:adjustRightInd w:val="0"/>
        <w:snapToGrid w:val="0"/>
        <w:spacing w:line="440" w:lineRule="exact"/>
        <w:ind w:firstLineChars="200" w:firstLine="640"/>
        <w:rPr>
          <w:rFonts w:ascii="仿宋" w:eastAsia="仿宋" w:hAnsi="仿宋"/>
          <w:sz w:val="32"/>
          <w:szCs w:val="32"/>
        </w:rPr>
      </w:pPr>
      <w:r w:rsidRPr="009E0472">
        <w:rPr>
          <w:rFonts w:ascii="仿宋" w:eastAsia="仿宋" w:hAnsi="仿宋" w:hint="eastAsia"/>
          <w:sz w:val="32"/>
          <w:szCs w:val="32"/>
        </w:rPr>
        <w:t>问题</w:t>
      </w:r>
      <w:r w:rsidRPr="009E0472">
        <w:rPr>
          <w:rFonts w:ascii="仿宋" w:eastAsia="仿宋" w:hAnsi="仿宋"/>
          <w:sz w:val="32"/>
          <w:szCs w:val="32"/>
        </w:rPr>
        <w:t>3：常见无需发票报销入账的情形</w:t>
      </w:r>
    </w:p>
    <w:p w14:paraId="62879728" w14:textId="77777777" w:rsidR="009E0472" w:rsidRPr="009E0472" w:rsidRDefault="009E0472" w:rsidP="009E0472">
      <w:pPr>
        <w:adjustRightInd w:val="0"/>
        <w:snapToGrid w:val="0"/>
        <w:spacing w:line="440" w:lineRule="exact"/>
        <w:ind w:firstLineChars="200" w:firstLine="640"/>
        <w:rPr>
          <w:rFonts w:ascii="仿宋" w:eastAsia="仿宋" w:hAnsi="仿宋"/>
          <w:sz w:val="32"/>
          <w:szCs w:val="32"/>
        </w:rPr>
      </w:pPr>
      <w:r w:rsidRPr="009E0472">
        <w:rPr>
          <w:rFonts w:ascii="仿宋" w:eastAsia="仿宋" w:hAnsi="仿宋" w:hint="eastAsia"/>
          <w:sz w:val="32"/>
          <w:szCs w:val="32"/>
        </w:rPr>
        <w:t>问题</w:t>
      </w:r>
      <w:r w:rsidRPr="009E0472">
        <w:rPr>
          <w:rFonts w:ascii="仿宋" w:eastAsia="仿宋" w:hAnsi="仿宋"/>
          <w:sz w:val="32"/>
          <w:szCs w:val="32"/>
        </w:rPr>
        <w:t>4：案例解析跨年费用如何合</w:t>
      </w:r>
      <w:proofErr w:type="gramStart"/>
      <w:r w:rsidRPr="009E0472">
        <w:rPr>
          <w:rFonts w:ascii="仿宋" w:eastAsia="仿宋" w:hAnsi="仿宋"/>
          <w:sz w:val="32"/>
          <w:szCs w:val="32"/>
        </w:rPr>
        <w:t>规</w:t>
      </w:r>
      <w:proofErr w:type="gramEnd"/>
      <w:r w:rsidRPr="009E0472">
        <w:rPr>
          <w:rFonts w:ascii="仿宋" w:eastAsia="仿宋" w:hAnsi="仿宋"/>
          <w:sz w:val="32"/>
          <w:szCs w:val="32"/>
        </w:rPr>
        <w:t>处理？</w:t>
      </w:r>
    </w:p>
    <w:p w14:paraId="06BEB519" w14:textId="77777777" w:rsidR="009E0472" w:rsidRPr="009E0472" w:rsidRDefault="009E0472" w:rsidP="009E0472">
      <w:pPr>
        <w:adjustRightInd w:val="0"/>
        <w:snapToGrid w:val="0"/>
        <w:spacing w:line="440" w:lineRule="exact"/>
        <w:ind w:firstLineChars="200" w:firstLine="640"/>
        <w:rPr>
          <w:rFonts w:ascii="仿宋" w:eastAsia="仿宋" w:hAnsi="仿宋"/>
          <w:sz w:val="32"/>
          <w:szCs w:val="32"/>
        </w:rPr>
      </w:pPr>
      <w:r w:rsidRPr="009E0472">
        <w:rPr>
          <w:rFonts w:ascii="仿宋" w:eastAsia="仿宋" w:hAnsi="仿宋" w:hint="eastAsia"/>
          <w:sz w:val="32"/>
          <w:szCs w:val="32"/>
        </w:rPr>
        <w:t>问题</w:t>
      </w:r>
      <w:r w:rsidRPr="009E0472">
        <w:rPr>
          <w:rFonts w:ascii="仿宋" w:eastAsia="仿宋" w:hAnsi="仿宋"/>
          <w:sz w:val="32"/>
          <w:szCs w:val="32"/>
        </w:rPr>
        <w:t>5：发票不合</w:t>
      </w:r>
      <w:proofErr w:type="gramStart"/>
      <w:r w:rsidRPr="009E0472">
        <w:rPr>
          <w:rFonts w:ascii="仿宋" w:eastAsia="仿宋" w:hAnsi="仿宋"/>
          <w:sz w:val="32"/>
          <w:szCs w:val="32"/>
        </w:rPr>
        <w:t>规</w:t>
      </w:r>
      <w:proofErr w:type="gramEnd"/>
      <w:r w:rsidRPr="009E0472">
        <w:rPr>
          <w:rFonts w:ascii="仿宋" w:eastAsia="仿宋" w:hAnsi="仿宋"/>
          <w:sz w:val="32"/>
          <w:szCs w:val="32"/>
        </w:rPr>
        <w:t>如何补救？</w:t>
      </w:r>
    </w:p>
    <w:p w14:paraId="5D363235" w14:textId="77777777" w:rsidR="009E0472" w:rsidRPr="009E0472" w:rsidRDefault="009E0472" w:rsidP="009E0472">
      <w:pPr>
        <w:adjustRightInd w:val="0"/>
        <w:snapToGrid w:val="0"/>
        <w:spacing w:line="440" w:lineRule="exact"/>
        <w:ind w:firstLineChars="100" w:firstLine="320"/>
        <w:rPr>
          <w:rFonts w:ascii="楷体" w:eastAsia="楷体" w:hAnsi="楷体" w:cs="楷体"/>
          <w:sz w:val="32"/>
          <w:szCs w:val="32"/>
        </w:rPr>
      </w:pPr>
      <w:r w:rsidRPr="009E0472">
        <w:rPr>
          <w:rFonts w:ascii="楷体" w:eastAsia="楷体" w:hAnsi="楷体" w:cs="楷体" w:hint="eastAsia"/>
          <w:sz w:val="32"/>
          <w:szCs w:val="32"/>
        </w:rPr>
        <w:lastRenderedPageBreak/>
        <w:t>（四）通信企业价外费用的涉税风险</w:t>
      </w:r>
    </w:p>
    <w:p w14:paraId="033108F4" w14:textId="77777777" w:rsidR="009E0472" w:rsidRPr="009E0472" w:rsidRDefault="009E0472" w:rsidP="009E0472">
      <w:pPr>
        <w:adjustRightInd w:val="0"/>
        <w:snapToGrid w:val="0"/>
        <w:spacing w:line="440" w:lineRule="exact"/>
        <w:ind w:firstLineChars="200" w:firstLine="640"/>
        <w:rPr>
          <w:rFonts w:ascii="仿宋" w:eastAsia="仿宋" w:hAnsi="仿宋"/>
          <w:sz w:val="32"/>
          <w:szCs w:val="32"/>
        </w:rPr>
      </w:pPr>
      <w:r w:rsidRPr="009E0472">
        <w:rPr>
          <w:rFonts w:ascii="仿宋" w:eastAsia="仿宋" w:hAnsi="仿宋" w:hint="eastAsia"/>
          <w:sz w:val="32"/>
          <w:szCs w:val="32"/>
        </w:rPr>
        <w:t>【以案说税】价外费用未按规定申报纳税引发税务风险</w:t>
      </w:r>
    </w:p>
    <w:p w14:paraId="0B31291F" w14:textId="77777777" w:rsidR="009E0472" w:rsidRPr="009E0472" w:rsidRDefault="009E0472" w:rsidP="009E0472">
      <w:pPr>
        <w:adjustRightInd w:val="0"/>
        <w:snapToGrid w:val="0"/>
        <w:spacing w:line="440" w:lineRule="exact"/>
        <w:ind w:firstLineChars="100" w:firstLine="320"/>
        <w:rPr>
          <w:rFonts w:ascii="仿宋" w:eastAsia="仿宋" w:hAnsi="仿宋"/>
          <w:sz w:val="32"/>
          <w:szCs w:val="32"/>
        </w:rPr>
      </w:pPr>
      <w:r w:rsidRPr="009E0472">
        <w:rPr>
          <w:rFonts w:ascii="仿宋" w:eastAsia="仿宋" w:hAnsi="仿宋" w:hint="eastAsia"/>
          <w:sz w:val="32"/>
          <w:szCs w:val="32"/>
        </w:rPr>
        <w:t>（五）通信企业多种经营业务模式下，混合销售与兼营界定不清的涉税风险</w:t>
      </w:r>
    </w:p>
    <w:p w14:paraId="780351BE" w14:textId="77777777" w:rsidR="009E0472" w:rsidRPr="009E0472" w:rsidRDefault="009E0472" w:rsidP="009E0472">
      <w:pPr>
        <w:adjustRightInd w:val="0"/>
        <w:snapToGrid w:val="0"/>
        <w:spacing w:line="440" w:lineRule="exact"/>
        <w:ind w:firstLineChars="200" w:firstLine="640"/>
        <w:rPr>
          <w:rFonts w:ascii="仿宋" w:eastAsia="仿宋" w:hAnsi="仿宋"/>
          <w:sz w:val="32"/>
          <w:szCs w:val="32"/>
        </w:rPr>
      </w:pPr>
      <w:r w:rsidRPr="009E0472">
        <w:rPr>
          <w:rFonts w:ascii="仿宋" w:eastAsia="仿宋" w:hAnsi="仿宋" w:hint="eastAsia"/>
          <w:sz w:val="32"/>
          <w:szCs w:val="32"/>
        </w:rPr>
        <w:t>【以案说税】兼营和混合销售界定不清导致企业多交税款</w:t>
      </w:r>
    </w:p>
    <w:p w14:paraId="3263E1CC" w14:textId="77777777" w:rsidR="009E0472" w:rsidRPr="009E0472" w:rsidRDefault="009E0472" w:rsidP="009E0472">
      <w:pPr>
        <w:pStyle w:val="1"/>
        <w:shd w:val="clear" w:color="auto" w:fill="FFFFFF"/>
        <w:adjustRightInd w:val="0"/>
        <w:snapToGrid w:val="0"/>
        <w:spacing w:line="440" w:lineRule="exact"/>
        <w:ind w:firstLineChars="200" w:firstLine="640"/>
        <w:rPr>
          <w:rFonts w:ascii="黑体" w:eastAsia="黑体" w:hAnsi="黑体" w:cs="黑体"/>
          <w:bCs/>
          <w:color w:val="000000" w:themeColor="text1"/>
          <w:sz w:val="32"/>
          <w:szCs w:val="32"/>
        </w:rPr>
      </w:pPr>
      <w:r w:rsidRPr="009E0472">
        <w:rPr>
          <w:rFonts w:ascii="黑体" w:eastAsia="黑体" w:hAnsi="黑体" w:cs="黑体" w:hint="eastAsia"/>
          <w:bCs/>
          <w:color w:val="000000" w:themeColor="text1"/>
          <w:sz w:val="32"/>
          <w:szCs w:val="32"/>
        </w:rPr>
        <w:t>三、业财税融合背景下，合同的重要性</w:t>
      </w:r>
    </w:p>
    <w:p w14:paraId="3CDA1C83" w14:textId="77777777" w:rsidR="009E0472" w:rsidRPr="009E0472" w:rsidRDefault="009E0472" w:rsidP="009E0472">
      <w:pPr>
        <w:adjustRightInd w:val="0"/>
        <w:snapToGrid w:val="0"/>
        <w:spacing w:line="440" w:lineRule="exact"/>
        <w:ind w:firstLineChars="200" w:firstLine="640"/>
        <w:rPr>
          <w:rFonts w:ascii="仿宋" w:eastAsia="仿宋" w:hAnsi="仿宋"/>
          <w:sz w:val="32"/>
          <w:szCs w:val="32"/>
        </w:rPr>
      </w:pPr>
      <w:r w:rsidRPr="009E0472">
        <w:rPr>
          <w:rFonts w:ascii="仿宋" w:eastAsia="仿宋" w:hAnsi="仿宋" w:hint="eastAsia"/>
          <w:sz w:val="32"/>
          <w:szCs w:val="32"/>
        </w:rPr>
        <w:t>【案例分析】合同稍加注意，节税</w:t>
      </w:r>
      <w:r w:rsidRPr="009E0472">
        <w:rPr>
          <w:rFonts w:ascii="仿宋" w:eastAsia="仿宋" w:hAnsi="仿宋"/>
          <w:sz w:val="32"/>
          <w:szCs w:val="32"/>
        </w:rPr>
        <w:t>100万元，是如何做到的？</w:t>
      </w:r>
    </w:p>
    <w:p w14:paraId="1684996C" w14:textId="14671F7F" w:rsidR="009E0472" w:rsidRPr="009E0472" w:rsidRDefault="009E0472" w:rsidP="009E0472">
      <w:pPr>
        <w:numPr>
          <w:ilvl w:val="0"/>
          <w:numId w:val="14"/>
        </w:numPr>
        <w:adjustRightInd w:val="0"/>
        <w:snapToGrid w:val="0"/>
        <w:spacing w:line="440" w:lineRule="exact"/>
        <w:ind w:left="5" w:firstLine="635"/>
        <w:rPr>
          <w:rFonts w:ascii="仿宋" w:eastAsia="仿宋" w:hAnsi="仿宋"/>
          <w:sz w:val="32"/>
          <w:szCs w:val="32"/>
        </w:rPr>
      </w:pPr>
      <w:r w:rsidRPr="009E0472">
        <w:rPr>
          <w:rFonts w:ascii="仿宋" w:eastAsia="仿宋" w:hAnsi="仿宋" w:hint="eastAsia"/>
          <w:sz w:val="32"/>
          <w:szCs w:val="32"/>
        </w:rPr>
        <w:t>新收入准则下，合同如何影响账务处理？</w:t>
      </w:r>
    </w:p>
    <w:p w14:paraId="77FE70D0" w14:textId="76837975" w:rsidR="009E0472" w:rsidRPr="009E0472" w:rsidRDefault="009E0472" w:rsidP="009E0472">
      <w:pPr>
        <w:numPr>
          <w:ilvl w:val="0"/>
          <w:numId w:val="14"/>
        </w:numPr>
        <w:adjustRightInd w:val="0"/>
        <w:snapToGrid w:val="0"/>
        <w:spacing w:line="440" w:lineRule="exact"/>
        <w:ind w:left="5" w:firstLine="635"/>
        <w:rPr>
          <w:rFonts w:ascii="仿宋" w:eastAsia="仿宋" w:hAnsi="仿宋"/>
          <w:sz w:val="32"/>
          <w:szCs w:val="32"/>
        </w:rPr>
      </w:pPr>
      <w:r w:rsidRPr="009E0472">
        <w:rPr>
          <w:rFonts w:ascii="仿宋" w:eastAsia="仿宋" w:hAnsi="仿宋" w:hint="eastAsia"/>
          <w:sz w:val="32"/>
          <w:szCs w:val="32"/>
        </w:rPr>
        <w:t>案例解析：如何利用合同改变增值税纳税义务时间？</w:t>
      </w:r>
    </w:p>
    <w:p w14:paraId="773ADEAF" w14:textId="62491723" w:rsidR="009E0472" w:rsidRPr="009E0472" w:rsidRDefault="009E0472" w:rsidP="009E0472">
      <w:pPr>
        <w:numPr>
          <w:ilvl w:val="0"/>
          <w:numId w:val="14"/>
        </w:numPr>
        <w:adjustRightInd w:val="0"/>
        <w:snapToGrid w:val="0"/>
        <w:spacing w:line="440" w:lineRule="exact"/>
        <w:ind w:left="5" w:firstLine="635"/>
        <w:rPr>
          <w:rFonts w:ascii="仿宋" w:eastAsia="仿宋" w:hAnsi="仿宋"/>
          <w:sz w:val="32"/>
          <w:szCs w:val="32"/>
        </w:rPr>
      </w:pPr>
      <w:r w:rsidRPr="009E0472">
        <w:rPr>
          <w:rFonts w:ascii="仿宋" w:eastAsia="仿宋" w:hAnsi="仿宋" w:hint="eastAsia"/>
          <w:sz w:val="32"/>
          <w:szCs w:val="32"/>
        </w:rPr>
        <w:t>如何利用商业模式的改变节税</w:t>
      </w:r>
      <w:r w:rsidRPr="009E0472">
        <w:rPr>
          <w:rFonts w:ascii="仿宋" w:eastAsia="仿宋" w:hAnsi="仿宋"/>
          <w:sz w:val="32"/>
          <w:szCs w:val="32"/>
        </w:rPr>
        <w:t>?</w:t>
      </w:r>
    </w:p>
    <w:p w14:paraId="287DDAFC" w14:textId="6CCDA74C" w:rsidR="009E0472" w:rsidRPr="009E0472" w:rsidRDefault="009E0472" w:rsidP="009E0472">
      <w:pPr>
        <w:numPr>
          <w:ilvl w:val="0"/>
          <w:numId w:val="14"/>
        </w:numPr>
        <w:adjustRightInd w:val="0"/>
        <w:snapToGrid w:val="0"/>
        <w:spacing w:line="440" w:lineRule="exact"/>
        <w:ind w:left="5" w:firstLine="635"/>
        <w:rPr>
          <w:rFonts w:ascii="仿宋" w:eastAsia="仿宋" w:hAnsi="仿宋"/>
          <w:sz w:val="32"/>
          <w:szCs w:val="32"/>
        </w:rPr>
      </w:pPr>
      <w:r w:rsidRPr="009E0472">
        <w:rPr>
          <w:rFonts w:ascii="仿宋" w:eastAsia="仿宋" w:hAnsi="仿宋" w:hint="eastAsia"/>
          <w:sz w:val="32"/>
          <w:szCs w:val="32"/>
        </w:rPr>
        <w:t>带人和不带人的合同，纳税大不同！</w:t>
      </w:r>
    </w:p>
    <w:p w14:paraId="7F46AF50" w14:textId="6835E4A8" w:rsidR="009E0472" w:rsidRPr="009E0472" w:rsidRDefault="009E0472" w:rsidP="009E0472">
      <w:pPr>
        <w:numPr>
          <w:ilvl w:val="0"/>
          <w:numId w:val="14"/>
        </w:numPr>
        <w:adjustRightInd w:val="0"/>
        <w:snapToGrid w:val="0"/>
        <w:spacing w:line="440" w:lineRule="exact"/>
        <w:ind w:left="5" w:firstLine="635"/>
        <w:rPr>
          <w:rFonts w:ascii="仿宋" w:eastAsia="仿宋" w:hAnsi="仿宋"/>
          <w:sz w:val="32"/>
          <w:szCs w:val="32"/>
        </w:rPr>
      </w:pPr>
      <w:r w:rsidRPr="009E0472">
        <w:rPr>
          <w:rFonts w:ascii="仿宋" w:eastAsia="仿宋" w:hAnsi="仿宋" w:hint="eastAsia"/>
          <w:sz w:val="32"/>
          <w:szCs w:val="32"/>
        </w:rPr>
        <w:t>进项不足筹划案例</w:t>
      </w:r>
    </w:p>
    <w:p w14:paraId="55C091FD" w14:textId="56217C30" w:rsidR="009E0472" w:rsidRPr="009E0472" w:rsidRDefault="009E0472" w:rsidP="009E0472">
      <w:pPr>
        <w:numPr>
          <w:ilvl w:val="0"/>
          <w:numId w:val="14"/>
        </w:numPr>
        <w:adjustRightInd w:val="0"/>
        <w:snapToGrid w:val="0"/>
        <w:spacing w:line="440" w:lineRule="exact"/>
        <w:ind w:left="5" w:firstLine="635"/>
        <w:rPr>
          <w:rFonts w:ascii="仿宋" w:eastAsia="仿宋" w:hAnsi="仿宋"/>
          <w:sz w:val="32"/>
          <w:szCs w:val="32"/>
        </w:rPr>
      </w:pPr>
      <w:r w:rsidRPr="009E0472">
        <w:rPr>
          <w:rFonts w:ascii="仿宋" w:eastAsia="仿宋" w:hAnsi="仿宋" w:hint="eastAsia"/>
          <w:sz w:val="32"/>
          <w:szCs w:val="32"/>
        </w:rPr>
        <w:t>如何利用合同的改变，把不可抵扣的进项变为可以抵扣的！</w:t>
      </w:r>
    </w:p>
    <w:p w14:paraId="57AD6F8D" w14:textId="4B7566D2" w:rsidR="009E0472" w:rsidRPr="009E0472" w:rsidRDefault="009E0472" w:rsidP="009E0472">
      <w:pPr>
        <w:numPr>
          <w:ilvl w:val="0"/>
          <w:numId w:val="14"/>
        </w:numPr>
        <w:adjustRightInd w:val="0"/>
        <w:snapToGrid w:val="0"/>
        <w:spacing w:line="440" w:lineRule="exact"/>
        <w:ind w:left="5" w:firstLine="635"/>
        <w:rPr>
          <w:rFonts w:ascii="仿宋" w:eastAsia="仿宋" w:hAnsi="仿宋"/>
          <w:sz w:val="32"/>
          <w:szCs w:val="32"/>
        </w:rPr>
      </w:pPr>
      <w:r w:rsidRPr="009E0472">
        <w:rPr>
          <w:rFonts w:ascii="仿宋" w:eastAsia="仿宋" w:hAnsi="仿宋" w:hint="eastAsia"/>
          <w:sz w:val="32"/>
          <w:szCs w:val="32"/>
        </w:rPr>
        <w:t>合同签订好，印花税也能少交？</w:t>
      </w:r>
    </w:p>
    <w:p w14:paraId="339D497E" w14:textId="77777777" w:rsidR="009E0472" w:rsidRPr="009E0472" w:rsidRDefault="009E0472" w:rsidP="009E0472">
      <w:pPr>
        <w:pStyle w:val="1"/>
        <w:shd w:val="clear" w:color="auto" w:fill="FFFFFF"/>
        <w:adjustRightInd w:val="0"/>
        <w:snapToGrid w:val="0"/>
        <w:spacing w:line="440" w:lineRule="exact"/>
        <w:ind w:firstLineChars="200" w:firstLine="640"/>
        <w:rPr>
          <w:rFonts w:ascii="黑体" w:eastAsia="黑体" w:hAnsi="黑体" w:cs="黑体"/>
          <w:bCs/>
          <w:color w:val="000000" w:themeColor="text1"/>
          <w:sz w:val="32"/>
          <w:szCs w:val="32"/>
        </w:rPr>
      </w:pPr>
      <w:r w:rsidRPr="009E0472">
        <w:rPr>
          <w:rFonts w:ascii="黑体" w:eastAsia="黑体" w:hAnsi="黑体" w:cs="黑体" w:hint="eastAsia"/>
          <w:bCs/>
          <w:color w:val="000000" w:themeColor="text1"/>
          <w:sz w:val="32"/>
          <w:szCs w:val="32"/>
        </w:rPr>
        <w:t>四、智慧税务管控下，纳税筹划新思路</w:t>
      </w:r>
    </w:p>
    <w:p w14:paraId="34193560" w14:textId="77777777" w:rsidR="009E0472" w:rsidRPr="009E0472" w:rsidRDefault="009E0472" w:rsidP="009E0472">
      <w:pPr>
        <w:adjustRightInd w:val="0"/>
        <w:snapToGrid w:val="0"/>
        <w:spacing w:line="440" w:lineRule="exact"/>
        <w:ind w:firstLineChars="100" w:firstLine="320"/>
        <w:rPr>
          <w:rFonts w:ascii="楷体" w:eastAsia="楷体" w:hAnsi="楷体" w:cs="楷体"/>
          <w:sz w:val="32"/>
          <w:szCs w:val="32"/>
        </w:rPr>
      </w:pPr>
      <w:r w:rsidRPr="009E0472">
        <w:rPr>
          <w:rFonts w:ascii="楷体" w:eastAsia="楷体" w:hAnsi="楷体" w:cs="楷体" w:hint="eastAsia"/>
          <w:sz w:val="32"/>
          <w:szCs w:val="32"/>
        </w:rPr>
        <w:t>（一）纳税筹划初相识！</w:t>
      </w:r>
    </w:p>
    <w:p w14:paraId="46216C1B" w14:textId="77777777" w:rsidR="009E0472" w:rsidRPr="009E0472" w:rsidRDefault="009E0472" w:rsidP="009E0472">
      <w:pPr>
        <w:adjustRightInd w:val="0"/>
        <w:snapToGrid w:val="0"/>
        <w:spacing w:line="440" w:lineRule="exact"/>
        <w:ind w:firstLineChars="200" w:firstLine="640"/>
        <w:rPr>
          <w:rFonts w:ascii="仿宋" w:eastAsia="仿宋" w:hAnsi="仿宋"/>
          <w:sz w:val="32"/>
          <w:szCs w:val="32"/>
        </w:rPr>
      </w:pPr>
      <w:r w:rsidRPr="009E0472">
        <w:rPr>
          <w:rFonts w:ascii="仿宋" w:eastAsia="仿宋" w:hAnsi="仿宋" w:hint="eastAsia"/>
          <w:sz w:val="32"/>
          <w:szCs w:val="32"/>
        </w:rPr>
        <w:t>【案例分析】企业刚挂牌就马上分红</w:t>
      </w:r>
      <w:r w:rsidRPr="009E0472">
        <w:rPr>
          <w:rFonts w:ascii="仿宋" w:eastAsia="仿宋" w:hAnsi="仿宋"/>
          <w:sz w:val="32"/>
          <w:szCs w:val="32"/>
        </w:rPr>
        <w:t>4个亿，省税1亿的秘诀！</w:t>
      </w:r>
    </w:p>
    <w:p w14:paraId="0B3D258C" w14:textId="77777777" w:rsidR="009E0472" w:rsidRPr="009E0472" w:rsidRDefault="009E0472" w:rsidP="009E0472">
      <w:pPr>
        <w:adjustRightInd w:val="0"/>
        <w:snapToGrid w:val="0"/>
        <w:spacing w:line="440" w:lineRule="exact"/>
        <w:ind w:firstLineChars="100" w:firstLine="320"/>
        <w:rPr>
          <w:rFonts w:ascii="楷体" w:eastAsia="楷体" w:hAnsi="楷体" w:cs="楷体"/>
          <w:sz w:val="32"/>
          <w:szCs w:val="32"/>
        </w:rPr>
      </w:pPr>
      <w:r w:rsidRPr="009E0472">
        <w:rPr>
          <w:rFonts w:ascii="楷体" w:eastAsia="楷体" w:hAnsi="楷体" w:cs="楷体" w:hint="eastAsia"/>
          <w:sz w:val="32"/>
          <w:szCs w:val="32"/>
        </w:rPr>
        <w:t>（二）如何利用税收政策做好纳税筹划？</w:t>
      </w:r>
    </w:p>
    <w:p w14:paraId="43D62840" w14:textId="77777777" w:rsidR="009E0472" w:rsidRPr="009E0472" w:rsidRDefault="009E0472" w:rsidP="009E0472">
      <w:pPr>
        <w:adjustRightInd w:val="0"/>
        <w:snapToGrid w:val="0"/>
        <w:spacing w:line="440" w:lineRule="exact"/>
        <w:ind w:firstLineChars="200" w:firstLine="640"/>
        <w:rPr>
          <w:rFonts w:ascii="仿宋" w:eastAsia="仿宋" w:hAnsi="仿宋"/>
          <w:sz w:val="32"/>
          <w:szCs w:val="32"/>
        </w:rPr>
      </w:pPr>
      <w:r w:rsidRPr="009E0472">
        <w:rPr>
          <w:rFonts w:ascii="仿宋" w:eastAsia="仿宋" w:hAnsi="仿宋" w:hint="eastAsia"/>
          <w:sz w:val="32"/>
          <w:szCs w:val="32"/>
        </w:rPr>
        <w:t>【案例分析】如何巧妙化解『专用』，把不能抵扣的进项税额转化为可以抵扣的？</w:t>
      </w:r>
    </w:p>
    <w:p w14:paraId="09D30887" w14:textId="161D0948" w:rsidR="009E0472" w:rsidRPr="009E0472" w:rsidRDefault="009E0472" w:rsidP="009E0472">
      <w:pPr>
        <w:numPr>
          <w:ilvl w:val="0"/>
          <w:numId w:val="15"/>
        </w:numPr>
        <w:adjustRightInd w:val="0"/>
        <w:snapToGrid w:val="0"/>
        <w:spacing w:line="440" w:lineRule="exact"/>
        <w:ind w:left="5" w:firstLine="835"/>
        <w:rPr>
          <w:rFonts w:ascii="仿宋" w:eastAsia="仿宋" w:hAnsi="仿宋"/>
          <w:sz w:val="32"/>
          <w:szCs w:val="32"/>
        </w:rPr>
      </w:pPr>
      <w:r w:rsidRPr="009E0472">
        <w:rPr>
          <w:rFonts w:ascii="仿宋" w:eastAsia="仿宋" w:hAnsi="仿宋" w:hint="eastAsia"/>
          <w:sz w:val="32"/>
          <w:szCs w:val="32"/>
        </w:rPr>
        <w:t>企业扩大规模，对外投资之初的选择（公司关系选择的三大诀窍）</w:t>
      </w:r>
    </w:p>
    <w:p w14:paraId="7FFADE62" w14:textId="731F8D59" w:rsidR="009E0472" w:rsidRPr="009E0472" w:rsidRDefault="009E0472" w:rsidP="009E0472">
      <w:pPr>
        <w:numPr>
          <w:ilvl w:val="0"/>
          <w:numId w:val="15"/>
        </w:numPr>
        <w:adjustRightInd w:val="0"/>
        <w:snapToGrid w:val="0"/>
        <w:spacing w:line="440" w:lineRule="exact"/>
        <w:ind w:left="5" w:firstLine="835"/>
        <w:rPr>
          <w:rFonts w:ascii="仿宋" w:eastAsia="仿宋" w:hAnsi="仿宋"/>
          <w:sz w:val="32"/>
          <w:szCs w:val="32"/>
        </w:rPr>
      </w:pPr>
      <w:r w:rsidRPr="009E0472">
        <w:rPr>
          <w:rFonts w:ascii="仿宋" w:eastAsia="仿宋" w:hAnsi="仿宋" w:hint="eastAsia"/>
          <w:sz w:val="32"/>
          <w:szCs w:val="32"/>
        </w:rPr>
        <w:t>加计抵减政策解析与纳税筹划案例</w:t>
      </w:r>
    </w:p>
    <w:p w14:paraId="56325068" w14:textId="3C94E0B1" w:rsidR="009E0472" w:rsidRPr="009E0472" w:rsidRDefault="009E0472" w:rsidP="009E0472">
      <w:pPr>
        <w:numPr>
          <w:ilvl w:val="0"/>
          <w:numId w:val="15"/>
        </w:numPr>
        <w:adjustRightInd w:val="0"/>
        <w:snapToGrid w:val="0"/>
        <w:spacing w:line="440" w:lineRule="exact"/>
        <w:ind w:left="5" w:firstLine="835"/>
        <w:rPr>
          <w:rFonts w:ascii="仿宋" w:eastAsia="仿宋" w:hAnsi="仿宋"/>
          <w:sz w:val="32"/>
          <w:szCs w:val="32"/>
        </w:rPr>
      </w:pPr>
      <w:r w:rsidRPr="009E0472">
        <w:rPr>
          <w:rFonts w:ascii="仿宋" w:eastAsia="仿宋" w:hAnsi="仿宋" w:hint="eastAsia"/>
          <w:sz w:val="32"/>
          <w:szCs w:val="32"/>
        </w:rPr>
        <w:t>设备、器具扣除一次性税前扣除政策与纳税筹划案</w:t>
      </w:r>
      <w:r w:rsidRPr="009E0472">
        <w:rPr>
          <w:rFonts w:ascii="仿宋" w:eastAsia="仿宋" w:hAnsi="仿宋" w:hint="eastAsia"/>
          <w:sz w:val="32"/>
          <w:szCs w:val="32"/>
        </w:rPr>
        <w:lastRenderedPageBreak/>
        <w:t>例</w:t>
      </w:r>
    </w:p>
    <w:p w14:paraId="63439AE4" w14:textId="6A799B88" w:rsidR="009E0472" w:rsidRPr="009E0472" w:rsidRDefault="009E0472" w:rsidP="009E0472">
      <w:pPr>
        <w:numPr>
          <w:ilvl w:val="0"/>
          <w:numId w:val="15"/>
        </w:numPr>
        <w:adjustRightInd w:val="0"/>
        <w:snapToGrid w:val="0"/>
        <w:spacing w:line="440" w:lineRule="exact"/>
        <w:ind w:left="5" w:firstLine="835"/>
        <w:rPr>
          <w:rFonts w:ascii="仿宋" w:eastAsia="仿宋" w:hAnsi="仿宋"/>
          <w:sz w:val="32"/>
          <w:szCs w:val="32"/>
        </w:rPr>
      </w:pPr>
      <w:r w:rsidRPr="009E0472">
        <w:rPr>
          <w:rFonts w:ascii="仿宋" w:eastAsia="仿宋" w:hAnsi="仿宋" w:hint="eastAsia"/>
          <w:sz w:val="32"/>
          <w:szCs w:val="32"/>
        </w:rPr>
        <w:t>租金收入的税收规定与纳税筹划</w:t>
      </w:r>
    </w:p>
    <w:p w14:paraId="339A195C" w14:textId="705D84CC" w:rsidR="009E0472" w:rsidRPr="009E0472" w:rsidRDefault="009E0472" w:rsidP="009E0472">
      <w:pPr>
        <w:numPr>
          <w:ilvl w:val="0"/>
          <w:numId w:val="15"/>
        </w:numPr>
        <w:adjustRightInd w:val="0"/>
        <w:snapToGrid w:val="0"/>
        <w:spacing w:line="440" w:lineRule="exact"/>
        <w:ind w:left="5" w:firstLine="835"/>
        <w:rPr>
          <w:rFonts w:ascii="仿宋" w:eastAsia="仿宋" w:hAnsi="仿宋"/>
          <w:sz w:val="32"/>
          <w:szCs w:val="32"/>
        </w:rPr>
      </w:pPr>
      <w:r w:rsidRPr="009E0472">
        <w:rPr>
          <w:rFonts w:ascii="仿宋" w:eastAsia="仿宋" w:hAnsi="仿宋" w:hint="eastAsia"/>
          <w:sz w:val="32"/>
          <w:szCs w:val="32"/>
        </w:rPr>
        <w:t>同样的业务下，不同的处理方式，对税收的影响；</w:t>
      </w:r>
    </w:p>
    <w:p w14:paraId="39CBB3EA" w14:textId="31A49AF2" w:rsidR="009E0472" w:rsidRPr="009E0472" w:rsidRDefault="009E0472" w:rsidP="009E0472">
      <w:pPr>
        <w:numPr>
          <w:ilvl w:val="0"/>
          <w:numId w:val="15"/>
        </w:numPr>
        <w:adjustRightInd w:val="0"/>
        <w:snapToGrid w:val="0"/>
        <w:spacing w:line="440" w:lineRule="exact"/>
        <w:ind w:left="5" w:firstLine="835"/>
        <w:rPr>
          <w:rFonts w:ascii="仿宋" w:eastAsia="仿宋" w:hAnsi="仿宋"/>
          <w:sz w:val="32"/>
          <w:szCs w:val="32"/>
        </w:rPr>
      </w:pPr>
      <w:r w:rsidRPr="009E0472">
        <w:rPr>
          <w:rFonts w:ascii="仿宋" w:eastAsia="仿宋" w:hAnsi="仿宋" w:hint="eastAsia"/>
          <w:sz w:val="32"/>
          <w:szCs w:val="32"/>
        </w:rPr>
        <w:t>如何用足业务招待费扣除限额？</w:t>
      </w:r>
    </w:p>
    <w:p w14:paraId="56C1FB83" w14:textId="2ABFE1FD" w:rsidR="009E0472" w:rsidRPr="009E0472" w:rsidRDefault="009E0472" w:rsidP="009E0472">
      <w:pPr>
        <w:numPr>
          <w:ilvl w:val="0"/>
          <w:numId w:val="15"/>
        </w:numPr>
        <w:adjustRightInd w:val="0"/>
        <w:snapToGrid w:val="0"/>
        <w:spacing w:line="440" w:lineRule="exact"/>
        <w:ind w:left="5" w:firstLine="835"/>
        <w:rPr>
          <w:rFonts w:ascii="仿宋" w:eastAsia="仿宋" w:hAnsi="仿宋"/>
          <w:sz w:val="32"/>
          <w:szCs w:val="32"/>
        </w:rPr>
      </w:pPr>
      <w:r w:rsidRPr="009E0472">
        <w:rPr>
          <w:rFonts w:ascii="仿宋" w:eastAsia="仿宋" w:hAnsi="仿宋" w:hint="eastAsia"/>
          <w:sz w:val="32"/>
          <w:szCs w:val="32"/>
        </w:rPr>
        <w:t>企业聘用员工的纳税筹划思路分享</w:t>
      </w:r>
    </w:p>
    <w:p w14:paraId="6ADAB2D2" w14:textId="1A26A768" w:rsidR="009E0472" w:rsidRPr="009E0472" w:rsidRDefault="009E0472" w:rsidP="009E0472">
      <w:pPr>
        <w:numPr>
          <w:ilvl w:val="0"/>
          <w:numId w:val="15"/>
        </w:numPr>
        <w:adjustRightInd w:val="0"/>
        <w:snapToGrid w:val="0"/>
        <w:spacing w:line="440" w:lineRule="exact"/>
        <w:ind w:left="5" w:firstLine="835"/>
        <w:rPr>
          <w:rFonts w:ascii="仿宋" w:eastAsia="仿宋" w:hAnsi="仿宋"/>
          <w:sz w:val="32"/>
          <w:szCs w:val="32"/>
        </w:rPr>
      </w:pPr>
      <w:r w:rsidRPr="009E0472">
        <w:rPr>
          <w:rFonts w:ascii="仿宋" w:eastAsia="仿宋" w:hAnsi="仿宋" w:hint="eastAsia"/>
          <w:sz w:val="32"/>
          <w:szCs w:val="32"/>
        </w:rPr>
        <w:t>个税筹划案例</w:t>
      </w:r>
    </w:p>
    <w:p w14:paraId="630B0125" w14:textId="77777777" w:rsidR="009E0472" w:rsidRPr="009E0472" w:rsidRDefault="009E0472" w:rsidP="009E0472">
      <w:pPr>
        <w:pStyle w:val="1"/>
        <w:shd w:val="clear" w:color="auto" w:fill="FFFFFF"/>
        <w:adjustRightInd w:val="0"/>
        <w:snapToGrid w:val="0"/>
        <w:spacing w:line="440" w:lineRule="exact"/>
        <w:ind w:firstLineChars="200" w:firstLine="640"/>
        <w:rPr>
          <w:rFonts w:ascii="黑体" w:eastAsia="黑体" w:hAnsi="黑体" w:cs="黑体"/>
          <w:bCs/>
          <w:color w:val="000000" w:themeColor="text1"/>
          <w:sz w:val="32"/>
          <w:szCs w:val="32"/>
        </w:rPr>
      </w:pPr>
      <w:r w:rsidRPr="009E0472">
        <w:rPr>
          <w:rFonts w:ascii="黑体" w:eastAsia="黑体" w:hAnsi="黑体" w:cs="黑体" w:hint="eastAsia"/>
          <w:bCs/>
          <w:color w:val="000000" w:themeColor="text1"/>
          <w:sz w:val="32"/>
          <w:szCs w:val="32"/>
        </w:rPr>
        <w:t>五、课堂</w:t>
      </w:r>
      <w:r w:rsidRPr="009E0472">
        <w:rPr>
          <w:rFonts w:ascii="黑体" w:eastAsia="黑体" w:hAnsi="黑体" w:cs="黑体"/>
          <w:bCs/>
          <w:color w:val="000000" w:themeColor="text1"/>
          <w:sz w:val="32"/>
          <w:szCs w:val="32"/>
        </w:rPr>
        <w:t>总结与</w:t>
      </w:r>
      <w:r w:rsidRPr="009E0472">
        <w:rPr>
          <w:rFonts w:ascii="黑体" w:eastAsia="黑体" w:hAnsi="黑体" w:cs="黑体" w:hint="eastAsia"/>
          <w:bCs/>
          <w:color w:val="000000" w:themeColor="text1"/>
          <w:sz w:val="32"/>
          <w:szCs w:val="32"/>
        </w:rPr>
        <w:t>答疑</w:t>
      </w:r>
    </w:p>
    <w:p w14:paraId="3837E725" w14:textId="77777777" w:rsidR="009E0472" w:rsidRPr="009E0472" w:rsidRDefault="009E0472" w:rsidP="009E0472">
      <w:pPr>
        <w:adjustRightInd w:val="0"/>
        <w:snapToGrid w:val="0"/>
        <w:spacing w:line="440" w:lineRule="exact"/>
        <w:ind w:firstLineChars="200" w:firstLine="640"/>
        <w:rPr>
          <w:rFonts w:ascii="仿宋" w:eastAsia="仿宋" w:hAnsi="仿宋"/>
          <w:sz w:val="32"/>
          <w:szCs w:val="32"/>
        </w:rPr>
      </w:pPr>
    </w:p>
    <w:p w14:paraId="53AB5633" w14:textId="77777777" w:rsidR="009E0472" w:rsidRPr="009E0472" w:rsidRDefault="009E0472" w:rsidP="009E0472">
      <w:pPr>
        <w:adjustRightInd w:val="0"/>
        <w:snapToGrid w:val="0"/>
        <w:spacing w:line="440" w:lineRule="exact"/>
        <w:ind w:firstLineChars="200" w:firstLine="640"/>
        <w:rPr>
          <w:rFonts w:ascii="仿宋" w:eastAsia="仿宋" w:hAnsi="仿宋"/>
          <w:sz w:val="32"/>
          <w:szCs w:val="32"/>
        </w:rPr>
      </w:pPr>
    </w:p>
    <w:p w14:paraId="6F16C19C" w14:textId="77777777" w:rsidR="009E0472" w:rsidRPr="009E0472" w:rsidRDefault="009E0472" w:rsidP="009E0472">
      <w:pPr>
        <w:adjustRightInd w:val="0"/>
        <w:snapToGrid w:val="0"/>
        <w:spacing w:line="440" w:lineRule="exact"/>
        <w:ind w:firstLineChars="200" w:firstLine="640"/>
        <w:rPr>
          <w:rFonts w:ascii="仿宋" w:eastAsia="仿宋" w:hAnsi="仿宋"/>
          <w:sz w:val="32"/>
          <w:szCs w:val="32"/>
        </w:rPr>
      </w:pPr>
    </w:p>
    <w:p w14:paraId="570E6AC4" w14:textId="77777777" w:rsidR="009E0472" w:rsidRPr="009E0472" w:rsidRDefault="009E0472" w:rsidP="009E0472">
      <w:pPr>
        <w:adjustRightInd w:val="0"/>
        <w:snapToGrid w:val="0"/>
        <w:spacing w:line="440" w:lineRule="exact"/>
        <w:ind w:firstLineChars="200" w:firstLine="640"/>
        <w:rPr>
          <w:rFonts w:ascii="仿宋" w:eastAsia="仿宋" w:hAnsi="仿宋"/>
          <w:sz w:val="32"/>
          <w:szCs w:val="32"/>
        </w:rPr>
      </w:pPr>
    </w:p>
    <w:p w14:paraId="5F22CD06" w14:textId="77777777" w:rsidR="009E0472" w:rsidRPr="009E0472" w:rsidRDefault="009E0472" w:rsidP="009E0472">
      <w:pPr>
        <w:adjustRightInd w:val="0"/>
        <w:snapToGrid w:val="0"/>
        <w:spacing w:line="440" w:lineRule="exact"/>
        <w:ind w:firstLineChars="200" w:firstLine="640"/>
        <w:rPr>
          <w:rFonts w:ascii="仿宋" w:eastAsia="仿宋" w:hAnsi="仿宋"/>
          <w:sz w:val="32"/>
          <w:szCs w:val="32"/>
        </w:rPr>
      </w:pPr>
    </w:p>
    <w:p w14:paraId="552047A1" w14:textId="77777777" w:rsidR="009E0472" w:rsidRPr="009E0472" w:rsidRDefault="009E0472" w:rsidP="009E0472">
      <w:pPr>
        <w:adjustRightInd w:val="0"/>
        <w:snapToGrid w:val="0"/>
        <w:spacing w:line="440" w:lineRule="exact"/>
        <w:ind w:firstLineChars="200" w:firstLine="640"/>
        <w:rPr>
          <w:rFonts w:ascii="仿宋" w:eastAsia="仿宋" w:hAnsi="仿宋"/>
          <w:sz w:val="32"/>
          <w:szCs w:val="32"/>
        </w:rPr>
      </w:pPr>
    </w:p>
    <w:p w14:paraId="5268CD45" w14:textId="77777777" w:rsidR="009E0472" w:rsidRPr="009E0472" w:rsidRDefault="009E0472" w:rsidP="009E0472">
      <w:pPr>
        <w:adjustRightInd w:val="0"/>
        <w:snapToGrid w:val="0"/>
        <w:spacing w:line="440" w:lineRule="exact"/>
        <w:ind w:firstLineChars="200" w:firstLine="640"/>
        <w:rPr>
          <w:rFonts w:ascii="仿宋" w:eastAsia="仿宋" w:hAnsi="仿宋"/>
          <w:sz w:val="32"/>
          <w:szCs w:val="32"/>
        </w:rPr>
      </w:pPr>
    </w:p>
    <w:p w14:paraId="6A9A583C" w14:textId="77777777" w:rsidR="009E0472" w:rsidRPr="009E0472" w:rsidRDefault="009E0472" w:rsidP="009E0472">
      <w:pPr>
        <w:adjustRightInd w:val="0"/>
        <w:snapToGrid w:val="0"/>
        <w:spacing w:line="440" w:lineRule="exact"/>
        <w:ind w:firstLineChars="200" w:firstLine="640"/>
        <w:rPr>
          <w:rFonts w:ascii="仿宋" w:eastAsia="仿宋" w:hAnsi="仿宋"/>
          <w:sz w:val="32"/>
          <w:szCs w:val="32"/>
        </w:rPr>
      </w:pPr>
    </w:p>
    <w:p w14:paraId="3E37EBBC" w14:textId="77777777" w:rsidR="009E0472" w:rsidRPr="009E0472" w:rsidRDefault="009E0472" w:rsidP="009E0472">
      <w:pPr>
        <w:adjustRightInd w:val="0"/>
        <w:snapToGrid w:val="0"/>
        <w:spacing w:line="440" w:lineRule="exact"/>
        <w:ind w:firstLineChars="200" w:firstLine="640"/>
        <w:rPr>
          <w:rFonts w:ascii="仿宋" w:eastAsia="仿宋" w:hAnsi="仿宋"/>
          <w:sz w:val="32"/>
          <w:szCs w:val="32"/>
        </w:rPr>
      </w:pPr>
    </w:p>
    <w:p w14:paraId="025B6165" w14:textId="77777777" w:rsidR="009E0472" w:rsidRDefault="009E0472" w:rsidP="009E0472">
      <w:pPr>
        <w:adjustRightInd w:val="0"/>
        <w:snapToGrid w:val="0"/>
        <w:spacing w:line="440" w:lineRule="exact"/>
        <w:ind w:firstLineChars="200" w:firstLine="480"/>
        <w:rPr>
          <w:rFonts w:ascii="仿宋" w:eastAsia="仿宋" w:hAnsi="仿宋"/>
          <w:sz w:val="24"/>
        </w:rPr>
      </w:pPr>
    </w:p>
    <w:p w14:paraId="06B407DB" w14:textId="77777777" w:rsidR="009E0472" w:rsidRPr="009E0472" w:rsidRDefault="009E0472" w:rsidP="009E0472">
      <w:pPr>
        <w:adjustRightInd w:val="0"/>
        <w:snapToGrid w:val="0"/>
        <w:spacing w:line="360" w:lineRule="auto"/>
        <w:jc w:val="center"/>
        <w:rPr>
          <w:rFonts w:ascii="宋体" w:hAnsi="宋体" w:cs="宋体"/>
          <w:b/>
          <w:bCs/>
          <w:color w:val="000000" w:themeColor="text1"/>
          <w:spacing w:val="8"/>
          <w:kern w:val="0"/>
          <w:sz w:val="36"/>
          <w:szCs w:val="36"/>
        </w:rPr>
      </w:pPr>
    </w:p>
    <w:p w14:paraId="2FB2B4F6" w14:textId="77777777" w:rsidR="009E0472" w:rsidRDefault="009E0472" w:rsidP="009E0472">
      <w:pPr>
        <w:adjustRightInd w:val="0"/>
        <w:snapToGrid w:val="0"/>
        <w:spacing w:line="360" w:lineRule="auto"/>
        <w:jc w:val="center"/>
        <w:rPr>
          <w:rFonts w:ascii="宋体" w:hAnsi="宋体" w:cs="宋体"/>
          <w:b/>
          <w:bCs/>
          <w:color w:val="000000" w:themeColor="text1"/>
          <w:spacing w:val="8"/>
          <w:kern w:val="0"/>
          <w:sz w:val="36"/>
          <w:szCs w:val="36"/>
        </w:rPr>
      </w:pPr>
    </w:p>
    <w:p w14:paraId="0C3989A7" w14:textId="77777777" w:rsidR="009E0472" w:rsidRDefault="009E0472" w:rsidP="009E0472">
      <w:pPr>
        <w:adjustRightInd w:val="0"/>
        <w:snapToGrid w:val="0"/>
        <w:spacing w:line="360" w:lineRule="auto"/>
        <w:jc w:val="center"/>
        <w:rPr>
          <w:rFonts w:ascii="宋体" w:hAnsi="宋体" w:cs="宋体"/>
          <w:b/>
          <w:bCs/>
          <w:color w:val="000000" w:themeColor="text1"/>
          <w:spacing w:val="8"/>
          <w:kern w:val="0"/>
          <w:sz w:val="36"/>
          <w:szCs w:val="36"/>
        </w:rPr>
      </w:pPr>
    </w:p>
    <w:p w14:paraId="5C60F85A" w14:textId="77777777" w:rsidR="009E0472" w:rsidRDefault="009E0472" w:rsidP="009E0472">
      <w:pPr>
        <w:adjustRightInd w:val="0"/>
        <w:snapToGrid w:val="0"/>
        <w:spacing w:line="360" w:lineRule="auto"/>
        <w:jc w:val="center"/>
        <w:rPr>
          <w:rFonts w:ascii="宋体" w:hAnsi="宋体" w:cs="宋体"/>
          <w:b/>
          <w:bCs/>
          <w:color w:val="000000" w:themeColor="text1"/>
          <w:spacing w:val="8"/>
          <w:kern w:val="0"/>
          <w:sz w:val="36"/>
          <w:szCs w:val="36"/>
        </w:rPr>
      </w:pPr>
    </w:p>
    <w:p w14:paraId="06D06B7E" w14:textId="77777777" w:rsidR="009E0472" w:rsidRDefault="009E0472" w:rsidP="009E0472">
      <w:pPr>
        <w:adjustRightInd w:val="0"/>
        <w:snapToGrid w:val="0"/>
        <w:spacing w:line="360" w:lineRule="auto"/>
        <w:jc w:val="center"/>
        <w:rPr>
          <w:rFonts w:ascii="宋体" w:hAnsi="宋体" w:cs="宋体"/>
          <w:b/>
          <w:bCs/>
          <w:color w:val="000000" w:themeColor="text1"/>
          <w:spacing w:val="8"/>
          <w:kern w:val="0"/>
          <w:sz w:val="36"/>
          <w:szCs w:val="36"/>
        </w:rPr>
      </w:pPr>
    </w:p>
    <w:p w14:paraId="340884A5" w14:textId="77777777" w:rsidR="009E0472" w:rsidRDefault="009E0472" w:rsidP="009E0472">
      <w:pPr>
        <w:adjustRightInd w:val="0"/>
        <w:snapToGrid w:val="0"/>
        <w:spacing w:line="360" w:lineRule="auto"/>
        <w:jc w:val="center"/>
        <w:rPr>
          <w:rFonts w:ascii="宋体" w:hAnsi="宋体" w:cs="宋体"/>
          <w:b/>
          <w:bCs/>
          <w:color w:val="000000" w:themeColor="text1"/>
          <w:spacing w:val="8"/>
          <w:kern w:val="0"/>
          <w:sz w:val="36"/>
          <w:szCs w:val="36"/>
        </w:rPr>
      </w:pPr>
    </w:p>
    <w:p w14:paraId="2C6D8DD4" w14:textId="77777777" w:rsidR="009E0472" w:rsidRDefault="009E0472" w:rsidP="009E0472">
      <w:pPr>
        <w:adjustRightInd w:val="0"/>
        <w:snapToGrid w:val="0"/>
        <w:spacing w:line="360" w:lineRule="auto"/>
        <w:jc w:val="center"/>
        <w:rPr>
          <w:rFonts w:ascii="宋体" w:hAnsi="宋体" w:cs="宋体"/>
          <w:b/>
          <w:bCs/>
          <w:color w:val="000000" w:themeColor="text1"/>
          <w:spacing w:val="8"/>
          <w:kern w:val="0"/>
          <w:sz w:val="36"/>
          <w:szCs w:val="36"/>
        </w:rPr>
      </w:pPr>
    </w:p>
    <w:p w14:paraId="0E8F4E45" w14:textId="77777777" w:rsidR="009E0472" w:rsidRDefault="009E0472" w:rsidP="009E0472">
      <w:pPr>
        <w:adjustRightInd w:val="0"/>
        <w:snapToGrid w:val="0"/>
        <w:spacing w:line="360" w:lineRule="auto"/>
        <w:jc w:val="center"/>
        <w:rPr>
          <w:rFonts w:ascii="宋体" w:hAnsi="宋体" w:cs="宋体"/>
          <w:b/>
          <w:bCs/>
          <w:color w:val="000000" w:themeColor="text1"/>
          <w:spacing w:val="8"/>
          <w:kern w:val="0"/>
          <w:sz w:val="36"/>
          <w:szCs w:val="36"/>
        </w:rPr>
      </w:pPr>
    </w:p>
    <w:p w14:paraId="439E1DD3" w14:textId="2ABA6C63" w:rsidR="009E0472" w:rsidRPr="009E0472" w:rsidRDefault="009E0472" w:rsidP="009E0472">
      <w:pPr>
        <w:adjustRightInd w:val="0"/>
        <w:snapToGrid w:val="0"/>
        <w:spacing w:line="360" w:lineRule="auto"/>
        <w:jc w:val="center"/>
        <w:rPr>
          <w:rFonts w:ascii="宋体" w:hAnsi="宋体" w:cs="宋体"/>
          <w:b/>
          <w:bCs/>
          <w:color w:val="000000" w:themeColor="text1"/>
          <w:spacing w:val="8"/>
          <w:kern w:val="0"/>
          <w:sz w:val="36"/>
          <w:szCs w:val="36"/>
        </w:rPr>
      </w:pPr>
      <w:r w:rsidRPr="009E0472">
        <w:rPr>
          <w:rFonts w:ascii="宋体" w:hAnsi="宋体" w:cs="宋体"/>
          <w:b/>
          <w:bCs/>
          <w:color w:val="000000" w:themeColor="text1"/>
          <w:spacing w:val="8"/>
          <w:kern w:val="0"/>
          <w:sz w:val="36"/>
          <w:szCs w:val="36"/>
        </w:rPr>
        <w:lastRenderedPageBreak/>
        <w:t>04</w:t>
      </w:r>
      <w:proofErr w:type="gramStart"/>
      <w:r w:rsidRPr="009E0472">
        <w:rPr>
          <w:rFonts w:ascii="宋体" w:hAnsi="宋体" w:cs="宋体" w:hint="eastAsia"/>
          <w:b/>
          <w:bCs/>
          <w:color w:val="000000" w:themeColor="text1"/>
          <w:spacing w:val="8"/>
          <w:kern w:val="0"/>
          <w:sz w:val="36"/>
          <w:szCs w:val="36"/>
        </w:rPr>
        <w:t>《</w:t>
      </w:r>
      <w:proofErr w:type="gramEnd"/>
      <w:r w:rsidRPr="009E0472">
        <w:rPr>
          <w:rFonts w:ascii="宋体" w:hAnsi="宋体" w:cs="宋体" w:hint="eastAsia"/>
          <w:b/>
          <w:bCs/>
          <w:color w:val="000000" w:themeColor="text1"/>
          <w:spacing w:val="8"/>
          <w:kern w:val="0"/>
          <w:sz w:val="36"/>
          <w:szCs w:val="36"/>
        </w:rPr>
        <w:t>金税四期来袭，税务风险规避、税务稽查应对</w:t>
      </w:r>
    </w:p>
    <w:p w14:paraId="23EAFA24" w14:textId="77777777" w:rsidR="009E0472" w:rsidRPr="009E0472" w:rsidRDefault="009E0472" w:rsidP="009E0472">
      <w:pPr>
        <w:adjustRightInd w:val="0"/>
        <w:snapToGrid w:val="0"/>
        <w:spacing w:line="360" w:lineRule="auto"/>
        <w:jc w:val="center"/>
        <w:rPr>
          <w:rFonts w:ascii="宋体" w:hAnsi="宋体" w:cs="宋体"/>
          <w:b/>
          <w:bCs/>
          <w:color w:val="000000" w:themeColor="text1"/>
          <w:spacing w:val="8"/>
          <w:kern w:val="0"/>
          <w:sz w:val="36"/>
          <w:szCs w:val="36"/>
        </w:rPr>
      </w:pPr>
      <w:r w:rsidRPr="009E0472">
        <w:rPr>
          <w:rFonts w:ascii="宋体" w:hAnsi="宋体" w:cs="宋体" w:hint="eastAsia"/>
          <w:b/>
          <w:bCs/>
          <w:color w:val="000000" w:themeColor="text1"/>
          <w:spacing w:val="8"/>
          <w:kern w:val="0"/>
          <w:sz w:val="36"/>
          <w:szCs w:val="36"/>
        </w:rPr>
        <w:t>及涉税文书编写技巧</w:t>
      </w:r>
      <w:proofErr w:type="gramStart"/>
      <w:r w:rsidRPr="009E0472">
        <w:rPr>
          <w:rFonts w:ascii="宋体" w:hAnsi="宋体" w:cs="宋体" w:hint="eastAsia"/>
          <w:b/>
          <w:bCs/>
          <w:color w:val="000000" w:themeColor="text1"/>
          <w:spacing w:val="8"/>
          <w:kern w:val="0"/>
          <w:sz w:val="36"/>
          <w:szCs w:val="36"/>
        </w:rPr>
        <w:t>》</w:t>
      </w:r>
      <w:proofErr w:type="gramEnd"/>
      <w:r w:rsidRPr="009E0472">
        <w:rPr>
          <w:rFonts w:ascii="宋体" w:hAnsi="宋体" w:cs="宋体" w:hint="eastAsia"/>
          <w:b/>
          <w:bCs/>
          <w:color w:val="000000" w:themeColor="text1"/>
          <w:spacing w:val="8"/>
          <w:kern w:val="0"/>
          <w:sz w:val="36"/>
          <w:szCs w:val="36"/>
        </w:rPr>
        <w:t>课程大纲</w:t>
      </w:r>
    </w:p>
    <w:p w14:paraId="088B011C" w14:textId="77777777" w:rsidR="009E0472" w:rsidRDefault="009E0472" w:rsidP="009E0472">
      <w:pPr>
        <w:adjustRightInd w:val="0"/>
        <w:snapToGrid w:val="0"/>
        <w:spacing w:line="440" w:lineRule="exact"/>
        <w:ind w:firstLineChars="200" w:firstLine="480"/>
        <w:rPr>
          <w:rFonts w:ascii="仿宋" w:eastAsia="仿宋" w:hAnsi="仿宋"/>
          <w:sz w:val="24"/>
        </w:rPr>
      </w:pPr>
    </w:p>
    <w:p w14:paraId="57B65454" w14:textId="77777777" w:rsidR="009E0472" w:rsidRPr="009E0472" w:rsidRDefault="009E0472" w:rsidP="009E0472">
      <w:pPr>
        <w:adjustRightInd w:val="0"/>
        <w:snapToGrid w:val="0"/>
        <w:spacing w:line="440" w:lineRule="exact"/>
        <w:rPr>
          <w:rFonts w:ascii="黑体" w:eastAsia="黑体" w:hAnsi="黑体" w:cs="黑体"/>
          <w:bCs/>
          <w:color w:val="000000" w:themeColor="text1"/>
          <w:kern w:val="0"/>
          <w:sz w:val="32"/>
          <w:szCs w:val="32"/>
        </w:rPr>
      </w:pPr>
      <w:r w:rsidRPr="009E0472">
        <w:rPr>
          <w:rFonts w:ascii="黑体" w:eastAsia="黑体" w:hAnsi="黑体" w:cs="黑体" w:hint="eastAsia"/>
          <w:bCs/>
          <w:color w:val="000000" w:themeColor="text1"/>
          <w:kern w:val="0"/>
          <w:sz w:val="32"/>
          <w:szCs w:val="32"/>
        </w:rPr>
        <w:t>一、企业税务风险的真正“对手”是谁？</w:t>
      </w:r>
    </w:p>
    <w:p w14:paraId="08CE0D76" w14:textId="50EE8420" w:rsidR="009E0472" w:rsidRPr="009E0472" w:rsidRDefault="009E0472" w:rsidP="009E0472">
      <w:pPr>
        <w:numPr>
          <w:ilvl w:val="0"/>
          <w:numId w:val="16"/>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年底即将上线的</w:t>
      </w:r>
      <w:proofErr w:type="gramStart"/>
      <w:r w:rsidRPr="009E0472">
        <w:rPr>
          <w:rFonts w:ascii="仿宋" w:eastAsia="仿宋" w:hAnsi="仿宋" w:hint="eastAsia"/>
          <w:sz w:val="32"/>
          <w:szCs w:val="32"/>
        </w:rPr>
        <w:t>金税四期对</w:t>
      </w:r>
      <w:proofErr w:type="gramEnd"/>
      <w:r w:rsidRPr="009E0472">
        <w:rPr>
          <w:rFonts w:ascii="仿宋" w:eastAsia="仿宋" w:hAnsi="仿宋" w:hint="eastAsia"/>
          <w:sz w:val="32"/>
          <w:szCs w:val="32"/>
        </w:rPr>
        <w:t>企业财税处理及财务人员工作的影响？</w:t>
      </w:r>
    </w:p>
    <w:p w14:paraId="63E70D68" w14:textId="2BF63077" w:rsidR="009E0472" w:rsidRPr="009E0472" w:rsidRDefault="009E0472" w:rsidP="009E0472">
      <w:pPr>
        <w:numPr>
          <w:ilvl w:val="0"/>
          <w:numId w:val="16"/>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大数据税控新技术将带来企业纳税透明：三方数据、区块链电子发票、电子专用发票、央行数字货币。</w:t>
      </w:r>
    </w:p>
    <w:p w14:paraId="31FA28B2" w14:textId="194F62B0" w:rsidR="009E0472" w:rsidRPr="009E0472" w:rsidRDefault="009E0472" w:rsidP="009E0472">
      <w:pPr>
        <w:numPr>
          <w:ilvl w:val="0"/>
          <w:numId w:val="16"/>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未来五年税务新规划</w:t>
      </w:r>
    </w:p>
    <w:p w14:paraId="64F80D4D" w14:textId="5F1EDE0C" w:rsidR="009E0472" w:rsidRPr="009E0472" w:rsidRDefault="009E0472" w:rsidP="009E0472">
      <w:pPr>
        <w:numPr>
          <w:ilvl w:val="0"/>
          <w:numId w:val="16"/>
        </w:numPr>
        <w:adjustRightInd w:val="0"/>
        <w:snapToGrid w:val="0"/>
        <w:spacing w:line="440" w:lineRule="exact"/>
        <w:rPr>
          <w:rFonts w:ascii="仿宋" w:eastAsia="仿宋" w:hAnsi="仿宋"/>
          <w:sz w:val="32"/>
          <w:szCs w:val="32"/>
        </w:rPr>
      </w:pPr>
      <w:r w:rsidRPr="009E0472">
        <w:rPr>
          <w:rFonts w:ascii="仿宋" w:eastAsia="仿宋" w:hAnsi="仿宋" w:hint="eastAsia"/>
          <w:sz w:val="32"/>
          <w:szCs w:val="32"/>
        </w:rPr>
        <w:t>金税四期到底能不能抓取企业或个人的银行账户交易信息？</w:t>
      </w:r>
    </w:p>
    <w:p w14:paraId="1B233E9B" w14:textId="77777777" w:rsidR="009E0472" w:rsidRPr="009E0472" w:rsidRDefault="009E0472" w:rsidP="009E0472">
      <w:pPr>
        <w:adjustRightInd w:val="0"/>
        <w:snapToGrid w:val="0"/>
        <w:spacing w:line="440" w:lineRule="exact"/>
        <w:rPr>
          <w:rFonts w:ascii="黑体" w:eastAsia="黑体" w:hAnsi="黑体" w:cs="黑体"/>
          <w:bCs/>
          <w:color w:val="000000" w:themeColor="text1"/>
          <w:kern w:val="0"/>
          <w:sz w:val="32"/>
          <w:szCs w:val="32"/>
        </w:rPr>
      </w:pPr>
      <w:r w:rsidRPr="009E0472">
        <w:rPr>
          <w:rFonts w:ascii="黑体" w:eastAsia="黑体" w:hAnsi="黑体" w:cs="黑体" w:hint="eastAsia"/>
          <w:bCs/>
          <w:color w:val="000000" w:themeColor="text1"/>
          <w:kern w:val="0"/>
          <w:sz w:val="32"/>
          <w:szCs w:val="32"/>
        </w:rPr>
        <w:t>二、税务风险有预判——税务局是怎么查到你？</w:t>
      </w:r>
    </w:p>
    <w:p w14:paraId="32258EE9" w14:textId="77777777" w:rsidR="009E0472" w:rsidRPr="009E0472" w:rsidRDefault="009E0472" w:rsidP="009E0472">
      <w:pPr>
        <w:adjustRightInd w:val="0"/>
        <w:snapToGrid w:val="0"/>
        <w:spacing w:line="440" w:lineRule="exact"/>
        <w:ind w:firstLineChars="100" w:firstLine="320"/>
        <w:rPr>
          <w:rFonts w:ascii="仿宋" w:eastAsia="仿宋" w:hAnsi="仿宋" w:cs="仿宋"/>
          <w:sz w:val="32"/>
          <w:szCs w:val="32"/>
        </w:rPr>
      </w:pPr>
      <w:r w:rsidRPr="009E0472">
        <w:rPr>
          <w:rFonts w:ascii="仿宋" w:eastAsia="仿宋" w:hAnsi="仿宋" w:cs="仿宋" w:hint="eastAsia"/>
          <w:sz w:val="32"/>
          <w:szCs w:val="32"/>
        </w:rPr>
        <w:t>（一）如何模拟从税务局的角度看自身涉税风险</w:t>
      </w:r>
    </w:p>
    <w:p w14:paraId="65E848E0" w14:textId="77777777" w:rsidR="009E0472" w:rsidRPr="009E0472" w:rsidRDefault="009E0472" w:rsidP="009E0472">
      <w:pPr>
        <w:adjustRightInd w:val="0"/>
        <w:snapToGrid w:val="0"/>
        <w:spacing w:line="440" w:lineRule="exact"/>
        <w:ind w:firstLineChars="100" w:firstLine="320"/>
        <w:rPr>
          <w:rFonts w:ascii="仿宋" w:eastAsia="仿宋" w:hAnsi="仿宋" w:cs="仿宋"/>
          <w:sz w:val="32"/>
          <w:szCs w:val="32"/>
        </w:rPr>
      </w:pPr>
      <w:r w:rsidRPr="009E0472">
        <w:rPr>
          <w:rFonts w:ascii="仿宋" w:eastAsia="仿宋" w:hAnsi="仿宋" w:cs="仿宋" w:hint="eastAsia"/>
          <w:sz w:val="32"/>
          <w:szCs w:val="32"/>
        </w:rPr>
        <w:t>（二）模拟税务数据筛查工具大集合</w:t>
      </w:r>
    </w:p>
    <w:p w14:paraId="1B40971D" w14:textId="77777777" w:rsidR="009E0472" w:rsidRPr="009E0472" w:rsidRDefault="009E0472" w:rsidP="009E0472">
      <w:pPr>
        <w:adjustRightInd w:val="0"/>
        <w:snapToGrid w:val="0"/>
        <w:spacing w:line="440" w:lineRule="exact"/>
        <w:ind w:firstLineChars="100" w:firstLine="320"/>
        <w:rPr>
          <w:rFonts w:ascii="仿宋" w:eastAsia="仿宋" w:hAnsi="仿宋" w:cs="仿宋"/>
          <w:sz w:val="32"/>
          <w:szCs w:val="32"/>
        </w:rPr>
      </w:pPr>
      <w:r w:rsidRPr="009E0472">
        <w:rPr>
          <w:rFonts w:ascii="仿宋" w:eastAsia="仿宋" w:hAnsi="仿宋" w:cs="仿宋" w:hint="eastAsia"/>
          <w:sz w:val="32"/>
          <w:szCs w:val="32"/>
        </w:rPr>
        <w:t>（三）金税四期上线后的检查</w:t>
      </w:r>
      <w:r w:rsidRPr="009E0472">
        <w:rPr>
          <w:rFonts w:ascii="仿宋" w:eastAsia="仿宋" w:hAnsi="仿宋" w:cs="仿宋"/>
          <w:sz w:val="32"/>
          <w:szCs w:val="32"/>
        </w:rPr>
        <w:t>/稽查场景预测</w:t>
      </w:r>
    </w:p>
    <w:p w14:paraId="17F1EFEE" w14:textId="77777777" w:rsidR="009E0472" w:rsidRPr="009E0472" w:rsidRDefault="009E0472" w:rsidP="009E0472">
      <w:pPr>
        <w:adjustRightInd w:val="0"/>
        <w:snapToGrid w:val="0"/>
        <w:spacing w:line="440" w:lineRule="exact"/>
        <w:rPr>
          <w:rFonts w:ascii="黑体" w:eastAsia="黑体" w:hAnsi="黑体" w:cs="黑体"/>
          <w:bCs/>
          <w:color w:val="000000" w:themeColor="text1"/>
          <w:kern w:val="0"/>
          <w:sz w:val="32"/>
          <w:szCs w:val="32"/>
        </w:rPr>
      </w:pPr>
      <w:r w:rsidRPr="009E0472">
        <w:rPr>
          <w:rFonts w:ascii="黑体" w:eastAsia="黑体" w:hAnsi="黑体" w:cs="黑体" w:hint="eastAsia"/>
          <w:bCs/>
          <w:color w:val="000000" w:themeColor="text1"/>
          <w:kern w:val="0"/>
          <w:sz w:val="32"/>
          <w:szCs w:val="32"/>
        </w:rPr>
        <w:t>三、财税处理打基础——不能只看发票做账？</w:t>
      </w:r>
    </w:p>
    <w:p w14:paraId="378E405F" w14:textId="77777777" w:rsidR="009E0472" w:rsidRPr="009E0472" w:rsidRDefault="009E0472" w:rsidP="009E0472">
      <w:pPr>
        <w:adjustRightInd w:val="0"/>
        <w:snapToGrid w:val="0"/>
        <w:spacing w:line="440" w:lineRule="exact"/>
        <w:ind w:firstLineChars="100" w:firstLine="320"/>
        <w:rPr>
          <w:rFonts w:ascii="楷体" w:eastAsia="楷体" w:hAnsi="楷体" w:cs="楷体"/>
          <w:sz w:val="32"/>
          <w:szCs w:val="32"/>
        </w:rPr>
      </w:pPr>
      <w:r w:rsidRPr="009E0472">
        <w:rPr>
          <w:rFonts w:ascii="楷体" w:eastAsia="楷体" w:hAnsi="楷体" w:cs="楷体" w:hint="eastAsia"/>
          <w:sz w:val="32"/>
          <w:szCs w:val="32"/>
        </w:rPr>
        <w:t>（一）从自身角度发现税务风险的必要性和难度？</w:t>
      </w:r>
    </w:p>
    <w:p w14:paraId="67485E37" w14:textId="77777777" w:rsidR="009E0472" w:rsidRPr="009E0472" w:rsidRDefault="009E0472" w:rsidP="009E0472">
      <w:pPr>
        <w:adjustRightInd w:val="0"/>
        <w:snapToGrid w:val="0"/>
        <w:spacing w:line="440" w:lineRule="exact"/>
        <w:ind w:firstLineChars="100" w:firstLine="320"/>
        <w:rPr>
          <w:rFonts w:ascii="楷体" w:eastAsia="楷体" w:hAnsi="楷体" w:cs="楷体"/>
          <w:sz w:val="32"/>
          <w:szCs w:val="32"/>
        </w:rPr>
      </w:pPr>
      <w:r w:rsidRPr="009E0472">
        <w:rPr>
          <w:rFonts w:ascii="楷体" w:eastAsia="楷体" w:hAnsi="楷体" w:cs="楷体" w:hint="eastAsia"/>
          <w:sz w:val="32"/>
          <w:szCs w:val="32"/>
        </w:rPr>
        <w:t>（二）企业财税实操收入部分：亲兄弟明算账</w:t>
      </w:r>
    </w:p>
    <w:p w14:paraId="5E535EC9" w14:textId="77777777" w:rsidR="009E0472" w:rsidRPr="009E0472" w:rsidRDefault="009E0472" w:rsidP="009E0472">
      <w:pPr>
        <w:adjustRightInd w:val="0"/>
        <w:snapToGrid w:val="0"/>
        <w:spacing w:line="440" w:lineRule="exact"/>
        <w:ind w:firstLineChars="100" w:firstLine="320"/>
        <w:rPr>
          <w:rFonts w:ascii="楷体" w:eastAsia="楷体" w:hAnsi="楷体" w:cs="楷体"/>
          <w:sz w:val="32"/>
          <w:szCs w:val="32"/>
        </w:rPr>
      </w:pPr>
      <w:r w:rsidRPr="009E0472">
        <w:rPr>
          <w:rFonts w:ascii="楷体" w:eastAsia="楷体" w:hAnsi="楷体" w:cs="楷体" w:hint="eastAsia"/>
          <w:sz w:val="32"/>
          <w:szCs w:val="32"/>
        </w:rPr>
        <w:t>（三）企业财税实操成本费用部分：细节决定成败</w:t>
      </w:r>
    </w:p>
    <w:p w14:paraId="3F683A0F" w14:textId="39971665" w:rsidR="009E0472" w:rsidRPr="009E0472" w:rsidRDefault="009E0472" w:rsidP="009E0472">
      <w:pPr>
        <w:numPr>
          <w:ilvl w:val="0"/>
          <w:numId w:val="17"/>
        </w:numPr>
        <w:adjustRightInd w:val="0"/>
        <w:snapToGrid w:val="0"/>
        <w:spacing w:line="440" w:lineRule="exact"/>
        <w:ind w:left="5" w:firstLine="635"/>
        <w:rPr>
          <w:rFonts w:ascii="仿宋" w:eastAsia="仿宋" w:hAnsi="仿宋"/>
          <w:sz w:val="32"/>
          <w:szCs w:val="32"/>
        </w:rPr>
      </w:pPr>
      <w:r w:rsidRPr="009E0472">
        <w:rPr>
          <w:rFonts w:ascii="仿宋" w:eastAsia="仿宋" w:hAnsi="仿宋" w:hint="eastAsia"/>
          <w:sz w:val="32"/>
          <w:szCs w:val="32"/>
        </w:rPr>
        <w:t>增值税、企业所得税、财务报表的抵扣、成本费用列支或归集有什么区别联系？</w:t>
      </w:r>
    </w:p>
    <w:p w14:paraId="1C8820A7" w14:textId="47F3EC31" w:rsidR="009E0472" w:rsidRPr="009E0472" w:rsidRDefault="009E0472" w:rsidP="009E0472">
      <w:pPr>
        <w:numPr>
          <w:ilvl w:val="0"/>
          <w:numId w:val="17"/>
        </w:numPr>
        <w:adjustRightInd w:val="0"/>
        <w:snapToGrid w:val="0"/>
        <w:spacing w:line="440" w:lineRule="exact"/>
        <w:ind w:left="5" w:firstLine="635"/>
        <w:rPr>
          <w:rFonts w:ascii="仿宋" w:eastAsia="仿宋" w:hAnsi="仿宋"/>
          <w:sz w:val="32"/>
          <w:szCs w:val="32"/>
        </w:rPr>
      </w:pPr>
      <w:r w:rsidRPr="009E0472">
        <w:rPr>
          <w:rFonts w:ascii="仿宋" w:eastAsia="仿宋" w:hAnsi="仿宋" w:hint="eastAsia"/>
          <w:sz w:val="32"/>
          <w:szCs w:val="32"/>
        </w:rPr>
        <w:t>不允许税前扣除事项</w:t>
      </w:r>
    </w:p>
    <w:p w14:paraId="2D5959EC" w14:textId="17EC04FA" w:rsidR="009E0472" w:rsidRPr="009E0472" w:rsidRDefault="009E0472" w:rsidP="009E0472">
      <w:pPr>
        <w:numPr>
          <w:ilvl w:val="0"/>
          <w:numId w:val="17"/>
        </w:numPr>
        <w:adjustRightInd w:val="0"/>
        <w:snapToGrid w:val="0"/>
        <w:spacing w:line="440" w:lineRule="exact"/>
        <w:ind w:left="5" w:firstLine="635"/>
        <w:rPr>
          <w:rFonts w:ascii="仿宋" w:eastAsia="仿宋" w:hAnsi="仿宋"/>
          <w:sz w:val="32"/>
          <w:szCs w:val="32"/>
        </w:rPr>
      </w:pPr>
      <w:r w:rsidRPr="009E0472">
        <w:rPr>
          <w:rFonts w:ascii="仿宋" w:eastAsia="仿宋" w:hAnsi="仿宋" w:hint="eastAsia"/>
          <w:sz w:val="32"/>
          <w:szCs w:val="32"/>
        </w:rPr>
        <w:t>限额扣除事项解读</w:t>
      </w:r>
    </w:p>
    <w:p w14:paraId="57DB6F80" w14:textId="752374FF" w:rsidR="009E0472" w:rsidRPr="009E0472" w:rsidRDefault="009E0472" w:rsidP="009E0472">
      <w:pPr>
        <w:numPr>
          <w:ilvl w:val="0"/>
          <w:numId w:val="17"/>
        </w:numPr>
        <w:adjustRightInd w:val="0"/>
        <w:snapToGrid w:val="0"/>
        <w:spacing w:line="440" w:lineRule="exact"/>
        <w:ind w:left="5" w:firstLine="635"/>
        <w:rPr>
          <w:rFonts w:ascii="仿宋" w:eastAsia="仿宋" w:hAnsi="仿宋"/>
          <w:sz w:val="32"/>
          <w:szCs w:val="32"/>
        </w:rPr>
      </w:pPr>
      <w:r w:rsidRPr="009E0472">
        <w:rPr>
          <w:rFonts w:ascii="仿宋" w:eastAsia="仿宋" w:hAnsi="仿宋" w:hint="eastAsia"/>
          <w:sz w:val="32"/>
          <w:szCs w:val="32"/>
        </w:rPr>
        <w:t>解决无票成本费用的各类方案对比</w:t>
      </w:r>
    </w:p>
    <w:p w14:paraId="18516741" w14:textId="495F6F2E" w:rsidR="009E0472" w:rsidRPr="009E0472" w:rsidRDefault="009E0472" w:rsidP="009E0472">
      <w:pPr>
        <w:numPr>
          <w:ilvl w:val="0"/>
          <w:numId w:val="17"/>
        </w:numPr>
        <w:adjustRightInd w:val="0"/>
        <w:snapToGrid w:val="0"/>
        <w:spacing w:line="440" w:lineRule="exact"/>
        <w:ind w:left="5" w:firstLine="635"/>
        <w:rPr>
          <w:rFonts w:ascii="仿宋" w:eastAsia="仿宋" w:hAnsi="仿宋"/>
          <w:sz w:val="32"/>
          <w:szCs w:val="32"/>
        </w:rPr>
      </w:pPr>
      <w:r w:rsidRPr="009E0472">
        <w:rPr>
          <w:rFonts w:ascii="仿宋" w:eastAsia="仿宋" w:hAnsi="仿宋" w:hint="eastAsia"/>
          <w:sz w:val="32"/>
          <w:szCs w:val="32"/>
        </w:rPr>
        <w:t>自然人代开发票的纳税管控</w:t>
      </w:r>
    </w:p>
    <w:p w14:paraId="05F2F5B8" w14:textId="3F57F76F" w:rsidR="009E0472" w:rsidRPr="009E0472" w:rsidRDefault="009E0472" w:rsidP="009E0472">
      <w:pPr>
        <w:numPr>
          <w:ilvl w:val="0"/>
          <w:numId w:val="17"/>
        </w:numPr>
        <w:adjustRightInd w:val="0"/>
        <w:snapToGrid w:val="0"/>
        <w:spacing w:line="440" w:lineRule="exact"/>
        <w:ind w:left="5" w:firstLine="635"/>
        <w:rPr>
          <w:rFonts w:ascii="仿宋" w:eastAsia="仿宋" w:hAnsi="仿宋"/>
          <w:sz w:val="32"/>
          <w:szCs w:val="32"/>
        </w:rPr>
      </w:pPr>
      <w:r w:rsidRPr="009E0472">
        <w:rPr>
          <w:rFonts w:ascii="仿宋" w:eastAsia="仿宋" w:hAnsi="仿宋" w:hint="eastAsia"/>
          <w:sz w:val="32"/>
          <w:szCs w:val="32"/>
        </w:rPr>
        <w:t>农产品免税发票的纳税管控</w:t>
      </w:r>
    </w:p>
    <w:p w14:paraId="54C943CC" w14:textId="48F6B673" w:rsidR="009E0472" w:rsidRPr="009E0472" w:rsidRDefault="009E0472" w:rsidP="009E0472">
      <w:pPr>
        <w:numPr>
          <w:ilvl w:val="0"/>
          <w:numId w:val="17"/>
        </w:numPr>
        <w:adjustRightInd w:val="0"/>
        <w:snapToGrid w:val="0"/>
        <w:spacing w:line="440" w:lineRule="exact"/>
        <w:ind w:left="5" w:firstLine="635"/>
        <w:rPr>
          <w:rFonts w:ascii="仿宋" w:eastAsia="仿宋" w:hAnsi="仿宋"/>
          <w:sz w:val="32"/>
          <w:szCs w:val="32"/>
        </w:rPr>
      </w:pPr>
      <w:r w:rsidRPr="009E0472">
        <w:rPr>
          <w:rFonts w:ascii="仿宋" w:eastAsia="仿宋" w:hAnsi="仿宋" w:hint="eastAsia"/>
          <w:sz w:val="32"/>
          <w:szCs w:val="32"/>
        </w:rPr>
        <w:t>私车公用的涉税风险的纳税管控</w:t>
      </w:r>
    </w:p>
    <w:p w14:paraId="483ACC8A" w14:textId="26372F92" w:rsidR="009E0472" w:rsidRPr="009E0472" w:rsidRDefault="009E0472" w:rsidP="009E0472">
      <w:pPr>
        <w:numPr>
          <w:ilvl w:val="0"/>
          <w:numId w:val="17"/>
        </w:numPr>
        <w:adjustRightInd w:val="0"/>
        <w:snapToGrid w:val="0"/>
        <w:spacing w:line="440" w:lineRule="exact"/>
        <w:ind w:left="5" w:firstLine="635"/>
        <w:rPr>
          <w:rFonts w:ascii="仿宋" w:eastAsia="仿宋" w:hAnsi="仿宋"/>
          <w:sz w:val="32"/>
          <w:szCs w:val="32"/>
        </w:rPr>
      </w:pPr>
      <w:r w:rsidRPr="009E0472">
        <w:rPr>
          <w:rFonts w:ascii="仿宋" w:eastAsia="仿宋" w:hAnsi="仿宋" w:hint="eastAsia"/>
          <w:sz w:val="32"/>
          <w:szCs w:val="32"/>
        </w:rPr>
        <w:t>员工补贴和保险的账务处理的纳税管控</w:t>
      </w:r>
    </w:p>
    <w:p w14:paraId="12C5A566" w14:textId="6A6430F7" w:rsidR="009E0472" w:rsidRPr="009E0472" w:rsidRDefault="009E0472" w:rsidP="009E0472">
      <w:pPr>
        <w:numPr>
          <w:ilvl w:val="0"/>
          <w:numId w:val="17"/>
        </w:numPr>
        <w:adjustRightInd w:val="0"/>
        <w:snapToGrid w:val="0"/>
        <w:spacing w:line="440" w:lineRule="exact"/>
        <w:ind w:left="5" w:firstLine="635"/>
        <w:rPr>
          <w:rFonts w:ascii="仿宋" w:eastAsia="仿宋" w:hAnsi="仿宋"/>
          <w:sz w:val="32"/>
          <w:szCs w:val="32"/>
        </w:rPr>
      </w:pPr>
      <w:r w:rsidRPr="009E0472">
        <w:rPr>
          <w:rFonts w:ascii="仿宋" w:eastAsia="仿宋" w:hAnsi="仿宋" w:hint="eastAsia"/>
          <w:sz w:val="32"/>
          <w:szCs w:val="32"/>
        </w:rPr>
        <w:t>购物卡、</w:t>
      </w:r>
      <w:r w:rsidRPr="009E0472">
        <w:rPr>
          <w:rFonts w:ascii="仿宋" w:eastAsia="仿宋" w:hAnsi="仿宋"/>
          <w:sz w:val="32"/>
          <w:szCs w:val="32"/>
        </w:rPr>
        <w:t>ETC卡、加油卡发票的纳税管控</w:t>
      </w:r>
    </w:p>
    <w:p w14:paraId="4366F6AC" w14:textId="36F34000" w:rsidR="009E0472" w:rsidRPr="009E0472" w:rsidRDefault="009E0472" w:rsidP="009E0472">
      <w:pPr>
        <w:numPr>
          <w:ilvl w:val="0"/>
          <w:numId w:val="17"/>
        </w:numPr>
        <w:adjustRightInd w:val="0"/>
        <w:snapToGrid w:val="0"/>
        <w:spacing w:line="440" w:lineRule="exact"/>
        <w:ind w:left="5" w:firstLine="635"/>
        <w:rPr>
          <w:rFonts w:ascii="仿宋" w:eastAsia="仿宋" w:hAnsi="仿宋"/>
          <w:sz w:val="32"/>
          <w:szCs w:val="32"/>
        </w:rPr>
      </w:pPr>
      <w:r w:rsidRPr="009E0472">
        <w:rPr>
          <w:rFonts w:ascii="仿宋" w:eastAsia="仿宋" w:hAnsi="仿宋" w:hint="eastAsia"/>
          <w:sz w:val="32"/>
          <w:szCs w:val="32"/>
        </w:rPr>
        <w:t>桥、闸通行费发票的纳税管控</w:t>
      </w:r>
    </w:p>
    <w:p w14:paraId="6011FC4C" w14:textId="5073B3FC" w:rsidR="009E0472" w:rsidRPr="009E0472" w:rsidRDefault="009E0472" w:rsidP="009E0472">
      <w:pPr>
        <w:numPr>
          <w:ilvl w:val="0"/>
          <w:numId w:val="17"/>
        </w:numPr>
        <w:adjustRightInd w:val="0"/>
        <w:snapToGrid w:val="0"/>
        <w:spacing w:line="440" w:lineRule="exact"/>
        <w:ind w:left="5" w:firstLine="635"/>
        <w:rPr>
          <w:rFonts w:ascii="仿宋" w:eastAsia="仿宋" w:hAnsi="仿宋"/>
          <w:sz w:val="32"/>
          <w:szCs w:val="32"/>
        </w:rPr>
      </w:pPr>
      <w:r w:rsidRPr="009E0472">
        <w:rPr>
          <w:rFonts w:ascii="仿宋" w:eastAsia="仿宋" w:hAnsi="仿宋" w:hint="eastAsia"/>
          <w:sz w:val="32"/>
          <w:szCs w:val="32"/>
        </w:rPr>
        <w:lastRenderedPageBreak/>
        <w:t>疫情期间通过不同渠道不同形式进行捐赠的账务处理与涉税风险管控</w:t>
      </w:r>
    </w:p>
    <w:p w14:paraId="2D08EB51" w14:textId="2646538C" w:rsidR="009E0472" w:rsidRPr="009E0472" w:rsidRDefault="009E0472" w:rsidP="009E0472">
      <w:pPr>
        <w:numPr>
          <w:ilvl w:val="0"/>
          <w:numId w:val="17"/>
        </w:numPr>
        <w:adjustRightInd w:val="0"/>
        <w:snapToGrid w:val="0"/>
        <w:spacing w:line="440" w:lineRule="exact"/>
        <w:ind w:left="5" w:firstLine="635"/>
        <w:rPr>
          <w:rFonts w:ascii="仿宋" w:eastAsia="仿宋" w:hAnsi="仿宋"/>
          <w:sz w:val="32"/>
          <w:szCs w:val="32"/>
        </w:rPr>
      </w:pPr>
      <w:r w:rsidRPr="009E0472">
        <w:rPr>
          <w:rFonts w:ascii="仿宋" w:eastAsia="仿宋" w:hAnsi="仿宋" w:hint="eastAsia"/>
          <w:sz w:val="32"/>
          <w:szCs w:val="32"/>
        </w:rPr>
        <w:t>不允许（限额）扣除项目是否可以转化为允许扣除项目？</w:t>
      </w:r>
    </w:p>
    <w:p w14:paraId="4A3857FE" w14:textId="5F9BFF65" w:rsidR="009E0472" w:rsidRPr="009E0472" w:rsidRDefault="009E0472" w:rsidP="009E0472">
      <w:pPr>
        <w:numPr>
          <w:ilvl w:val="0"/>
          <w:numId w:val="17"/>
        </w:numPr>
        <w:adjustRightInd w:val="0"/>
        <w:snapToGrid w:val="0"/>
        <w:spacing w:line="440" w:lineRule="exact"/>
        <w:ind w:left="5" w:firstLine="635"/>
        <w:rPr>
          <w:rFonts w:ascii="仿宋" w:eastAsia="仿宋" w:hAnsi="仿宋"/>
          <w:sz w:val="32"/>
          <w:szCs w:val="32"/>
        </w:rPr>
      </w:pPr>
      <w:r w:rsidRPr="009E0472">
        <w:rPr>
          <w:rFonts w:ascii="仿宋" w:eastAsia="仿宋" w:hAnsi="仿宋" w:hint="eastAsia"/>
          <w:sz w:val="32"/>
          <w:szCs w:val="32"/>
        </w:rPr>
        <w:t>应用</w:t>
      </w:r>
      <w:r w:rsidRPr="009E0472">
        <w:rPr>
          <w:rFonts w:ascii="仿宋" w:eastAsia="仿宋" w:hAnsi="仿宋"/>
          <w:sz w:val="32"/>
          <w:szCs w:val="32"/>
        </w:rPr>
        <w:t>500万以下设备器具一次扣除政策的账务处理与涉税风险管控</w:t>
      </w:r>
    </w:p>
    <w:p w14:paraId="6E9495BE" w14:textId="191BB9F6" w:rsidR="009E0472" w:rsidRPr="009E0472" w:rsidRDefault="009E0472" w:rsidP="009E0472">
      <w:pPr>
        <w:numPr>
          <w:ilvl w:val="0"/>
          <w:numId w:val="17"/>
        </w:numPr>
        <w:adjustRightInd w:val="0"/>
        <w:snapToGrid w:val="0"/>
        <w:spacing w:line="440" w:lineRule="exact"/>
        <w:ind w:left="5" w:firstLine="635"/>
        <w:rPr>
          <w:rFonts w:ascii="仿宋" w:eastAsia="仿宋" w:hAnsi="仿宋"/>
          <w:sz w:val="32"/>
          <w:szCs w:val="32"/>
        </w:rPr>
      </w:pPr>
      <w:r w:rsidRPr="009E0472">
        <w:rPr>
          <w:rFonts w:ascii="仿宋" w:eastAsia="仿宋" w:hAnsi="仿宋" w:hint="eastAsia"/>
          <w:sz w:val="32"/>
          <w:szCs w:val="32"/>
        </w:rPr>
        <w:t>不允许抵扣增值税项目是否可以转化为允许抵扣项目？</w:t>
      </w:r>
    </w:p>
    <w:p w14:paraId="55419E7F" w14:textId="0E1E332D" w:rsidR="009E0472" w:rsidRPr="009E0472" w:rsidRDefault="009E0472" w:rsidP="009E0472">
      <w:pPr>
        <w:numPr>
          <w:ilvl w:val="0"/>
          <w:numId w:val="17"/>
        </w:numPr>
        <w:adjustRightInd w:val="0"/>
        <w:snapToGrid w:val="0"/>
        <w:spacing w:line="440" w:lineRule="exact"/>
        <w:ind w:left="5" w:firstLine="635"/>
        <w:rPr>
          <w:rFonts w:ascii="仿宋" w:eastAsia="仿宋" w:hAnsi="仿宋"/>
          <w:sz w:val="32"/>
          <w:szCs w:val="32"/>
        </w:rPr>
      </w:pPr>
      <w:r w:rsidRPr="009E0472">
        <w:rPr>
          <w:rFonts w:ascii="仿宋" w:eastAsia="仿宋" w:hAnsi="仿宋" w:hint="eastAsia"/>
          <w:sz w:val="32"/>
          <w:szCs w:val="32"/>
        </w:rPr>
        <w:t>异常凭证（失控票）的涉税风险防控</w:t>
      </w:r>
    </w:p>
    <w:p w14:paraId="516A4D5F" w14:textId="4498AEB8" w:rsidR="009E0472" w:rsidRPr="009E0472" w:rsidRDefault="009E0472" w:rsidP="009E0472">
      <w:pPr>
        <w:numPr>
          <w:ilvl w:val="0"/>
          <w:numId w:val="17"/>
        </w:numPr>
        <w:adjustRightInd w:val="0"/>
        <w:snapToGrid w:val="0"/>
        <w:spacing w:line="440" w:lineRule="exact"/>
        <w:ind w:left="5" w:firstLine="635"/>
        <w:rPr>
          <w:rFonts w:ascii="仿宋" w:eastAsia="仿宋" w:hAnsi="仿宋"/>
          <w:sz w:val="32"/>
          <w:szCs w:val="32"/>
        </w:rPr>
      </w:pPr>
      <w:r w:rsidRPr="009E0472">
        <w:rPr>
          <w:rFonts w:ascii="仿宋" w:eastAsia="仿宋" w:hAnsi="仿宋" w:hint="eastAsia"/>
          <w:sz w:val="32"/>
          <w:szCs w:val="32"/>
        </w:rPr>
        <w:t>常见费用报销（招待费</w:t>
      </w:r>
      <w:r w:rsidRPr="009E0472">
        <w:rPr>
          <w:rFonts w:ascii="仿宋" w:eastAsia="仿宋" w:hAnsi="仿宋"/>
          <w:sz w:val="32"/>
          <w:szCs w:val="32"/>
        </w:rPr>
        <w:t>\差旅费\会议费等）风险点排查及补救措施</w:t>
      </w:r>
    </w:p>
    <w:p w14:paraId="76270A2D" w14:textId="77777777" w:rsidR="009E0472" w:rsidRPr="009E0472" w:rsidRDefault="009E0472" w:rsidP="009E0472">
      <w:pPr>
        <w:adjustRightInd w:val="0"/>
        <w:snapToGrid w:val="0"/>
        <w:spacing w:line="440" w:lineRule="exact"/>
        <w:ind w:firstLineChars="100" w:firstLine="320"/>
        <w:rPr>
          <w:rFonts w:ascii="楷体" w:eastAsia="楷体" w:hAnsi="楷体" w:cs="楷体"/>
          <w:sz w:val="32"/>
          <w:szCs w:val="32"/>
        </w:rPr>
      </w:pPr>
      <w:r w:rsidRPr="009E0472">
        <w:rPr>
          <w:rFonts w:ascii="楷体" w:eastAsia="楷体" w:hAnsi="楷体" w:cs="楷体" w:hint="eastAsia"/>
          <w:sz w:val="32"/>
          <w:szCs w:val="32"/>
        </w:rPr>
        <w:t>（四）企业财税实操</w:t>
      </w:r>
      <w:proofErr w:type="gramStart"/>
      <w:r w:rsidRPr="009E0472">
        <w:rPr>
          <w:rFonts w:ascii="楷体" w:eastAsia="楷体" w:hAnsi="楷体" w:cs="楷体" w:hint="eastAsia"/>
          <w:sz w:val="32"/>
          <w:szCs w:val="32"/>
        </w:rPr>
        <w:t>资产及投融资</w:t>
      </w:r>
      <w:proofErr w:type="gramEnd"/>
      <w:r w:rsidRPr="009E0472">
        <w:rPr>
          <w:rFonts w:ascii="楷体" w:eastAsia="楷体" w:hAnsi="楷体" w:cs="楷体" w:hint="eastAsia"/>
          <w:sz w:val="32"/>
          <w:szCs w:val="32"/>
        </w:rPr>
        <w:t>部分：往来中的秘密</w:t>
      </w:r>
    </w:p>
    <w:p w14:paraId="52BE6A4A" w14:textId="5D96F7DE" w:rsidR="009E0472" w:rsidRPr="009E0472" w:rsidRDefault="009E0472" w:rsidP="009E0472">
      <w:pPr>
        <w:numPr>
          <w:ilvl w:val="0"/>
          <w:numId w:val="18"/>
        </w:numPr>
        <w:adjustRightInd w:val="0"/>
        <w:snapToGrid w:val="0"/>
        <w:spacing w:line="440" w:lineRule="exact"/>
        <w:ind w:left="5" w:firstLine="635"/>
        <w:rPr>
          <w:rFonts w:ascii="仿宋" w:eastAsia="仿宋" w:hAnsi="仿宋"/>
          <w:sz w:val="32"/>
          <w:szCs w:val="32"/>
        </w:rPr>
      </w:pPr>
      <w:r w:rsidRPr="009E0472">
        <w:rPr>
          <w:rFonts w:ascii="仿宋" w:eastAsia="仿宋" w:hAnsi="仿宋" w:hint="eastAsia"/>
          <w:sz w:val="32"/>
          <w:szCs w:val="32"/>
        </w:rPr>
        <w:t>货币资金的盘点及风险排查</w:t>
      </w:r>
    </w:p>
    <w:p w14:paraId="6E008228" w14:textId="0ED803D3" w:rsidR="009E0472" w:rsidRPr="009E0472" w:rsidRDefault="009E0472" w:rsidP="009E0472">
      <w:pPr>
        <w:numPr>
          <w:ilvl w:val="0"/>
          <w:numId w:val="18"/>
        </w:numPr>
        <w:adjustRightInd w:val="0"/>
        <w:snapToGrid w:val="0"/>
        <w:spacing w:line="440" w:lineRule="exact"/>
        <w:ind w:left="5" w:firstLine="635"/>
        <w:rPr>
          <w:rFonts w:ascii="仿宋" w:eastAsia="仿宋" w:hAnsi="仿宋"/>
          <w:sz w:val="32"/>
          <w:szCs w:val="32"/>
        </w:rPr>
      </w:pPr>
      <w:r w:rsidRPr="009E0472">
        <w:rPr>
          <w:rFonts w:ascii="仿宋" w:eastAsia="仿宋" w:hAnsi="仿宋" w:hint="eastAsia"/>
          <w:sz w:val="32"/>
          <w:szCs w:val="32"/>
        </w:rPr>
        <w:t>银行存款是否账实相符？所有的账户是否都在账面反映？</w:t>
      </w:r>
    </w:p>
    <w:p w14:paraId="248E1A3D" w14:textId="6C4E727D" w:rsidR="009E0472" w:rsidRPr="009E0472" w:rsidRDefault="009E0472" w:rsidP="009E0472">
      <w:pPr>
        <w:numPr>
          <w:ilvl w:val="0"/>
          <w:numId w:val="18"/>
        </w:numPr>
        <w:adjustRightInd w:val="0"/>
        <w:snapToGrid w:val="0"/>
        <w:spacing w:line="440" w:lineRule="exact"/>
        <w:ind w:left="5" w:firstLine="635"/>
        <w:rPr>
          <w:rFonts w:ascii="仿宋" w:eastAsia="仿宋" w:hAnsi="仿宋"/>
          <w:sz w:val="32"/>
          <w:szCs w:val="32"/>
        </w:rPr>
      </w:pPr>
      <w:r w:rsidRPr="009E0472">
        <w:rPr>
          <w:rFonts w:ascii="仿宋" w:eastAsia="仿宋" w:hAnsi="仿宋" w:hint="eastAsia"/>
          <w:sz w:val="32"/>
          <w:szCs w:val="32"/>
        </w:rPr>
        <w:t>应收账款的盘点及坏账处理及</w:t>
      </w:r>
      <w:proofErr w:type="gramStart"/>
      <w:r w:rsidRPr="009E0472">
        <w:rPr>
          <w:rFonts w:ascii="仿宋" w:eastAsia="仿宋" w:hAnsi="仿宋" w:hint="eastAsia"/>
          <w:sz w:val="32"/>
          <w:szCs w:val="32"/>
        </w:rPr>
        <w:t>证据链管控</w:t>
      </w:r>
      <w:proofErr w:type="gramEnd"/>
    </w:p>
    <w:p w14:paraId="7A916A9A" w14:textId="284F41E9" w:rsidR="009E0472" w:rsidRPr="009E0472" w:rsidRDefault="009E0472" w:rsidP="009E0472">
      <w:pPr>
        <w:numPr>
          <w:ilvl w:val="0"/>
          <w:numId w:val="18"/>
        </w:numPr>
        <w:adjustRightInd w:val="0"/>
        <w:snapToGrid w:val="0"/>
        <w:spacing w:line="440" w:lineRule="exact"/>
        <w:ind w:left="5" w:firstLine="635"/>
        <w:rPr>
          <w:rFonts w:ascii="仿宋" w:eastAsia="仿宋" w:hAnsi="仿宋"/>
          <w:sz w:val="32"/>
          <w:szCs w:val="32"/>
        </w:rPr>
      </w:pPr>
      <w:r w:rsidRPr="009E0472">
        <w:rPr>
          <w:rFonts w:ascii="仿宋" w:eastAsia="仿宋" w:hAnsi="仿宋" w:hint="eastAsia"/>
          <w:sz w:val="32"/>
          <w:szCs w:val="32"/>
        </w:rPr>
        <w:t>存货盘点：账实不符风险排查与补救措施</w:t>
      </w:r>
    </w:p>
    <w:p w14:paraId="37B38AFC" w14:textId="3995118F" w:rsidR="009E0472" w:rsidRPr="009E0472" w:rsidRDefault="009E0472" w:rsidP="009E0472">
      <w:pPr>
        <w:numPr>
          <w:ilvl w:val="0"/>
          <w:numId w:val="18"/>
        </w:numPr>
        <w:adjustRightInd w:val="0"/>
        <w:snapToGrid w:val="0"/>
        <w:spacing w:line="440" w:lineRule="exact"/>
        <w:ind w:left="5" w:firstLine="635"/>
        <w:rPr>
          <w:rFonts w:ascii="仿宋" w:eastAsia="仿宋" w:hAnsi="仿宋"/>
          <w:sz w:val="32"/>
          <w:szCs w:val="32"/>
        </w:rPr>
      </w:pPr>
      <w:r w:rsidRPr="009E0472">
        <w:rPr>
          <w:rFonts w:ascii="仿宋" w:eastAsia="仿宋" w:hAnsi="仿宋" w:hint="eastAsia"/>
          <w:sz w:val="32"/>
          <w:szCs w:val="32"/>
        </w:rPr>
        <w:t>其他应收款（资金占用）的涉税风险管控</w:t>
      </w:r>
    </w:p>
    <w:p w14:paraId="7DE7B4E4" w14:textId="7CC67D53" w:rsidR="009E0472" w:rsidRPr="009E0472" w:rsidRDefault="009E0472" w:rsidP="009E0472">
      <w:pPr>
        <w:numPr>
          <w:ilvl w:val="0"/>
          <w:numId w:val="18"/>
        </w:numPr>
        <w:adjustRightInd w:val="0"/>
        <w:snapToGrid w:val="0"/>
        <w:spacing w:line="440" w:lineRule="exact"/>
        <w:ind w:left="5" w:firstLine="635"/>
        <w:rPr>
          <w:rFonts w:ascii="仿宋" w:eastAsia="仿宋" w:hAnsi="仿宋"/>
          <w:sz w:val="32"/>
          <w:szCs w:val="32"/>
        </w:rPr>
      </w:pPr>
      <w:r w:rsidRPr="009E0472">
        <w:rPr>
          <w:rFonts w:ascii="仿宋" w:eastAsia="仿宋" w:hAnsi="仿宋" w:hint="eastAsia"/>
          <w:sz w:val="32"/>
          <w:szCs w:val="32"/>
        </w:rPr>
        <w:t>应付款项超过三年无法支付的涉税风险管控</w:t>
      </w:r>
    </w:p>
    <w:p w14:paraId="3D139CBE" w14:textId="7BF74DCF" w:rsidR="009E0472" w:rsidRPr="009E0472" w:rsidRDefault="009E0472" w:rsidP="009E0472">
      <w:pPr>
        <w:numPr>
          <w:ilvl w:val="0"/>
          <w:numId w:val="18"/>
        </w:numPr>
        <w:adjustRightInd w:val="0"/>
        <w:snapToGrid w:val="0"/>
        <w:spacing w:line="440" w:lineRule="exact"/>
        <w:ind w:left="5" w:firstLine="635"/>
        <w:rPr>
          <w:rFonts w:ascii="仿宋" w:eastAsia="仿宋" w:hAnsi="仿宋"/>
          <w:sz w:val="32"/>
          <w:szCs w:val="32"/>
        </w:rPr>
      </w:pPr>
      <w:r w:rsidRPr="009E0472">
        <w:rPr>
          <w:rFonts w:ascii="仿宋" w:eastAsia="仿宋" w:hAnsi="仿宋" w:hint="eastAsia"/>
          <w:sz w:val="32"/>
          <w:szCs w:val="32"/>
        </w:rPr>
        <w:t>企业借贷利息相关的涉税风险管控</w:t>
      </w:r>
    </w:p>
    <w:p w14:paraId="34710010" w14:textId="77777777" w:rsidR="009E0472" w:rsidRPr="009E0472" w:rsidRDefault="009E0472" w:rsidP="009E0472">
      <w:pPr>
        <w:adjustRightInd w:val="0"/>
        <w:snapToGrid w:val="0"/>
        <w:spacing w:line="440" w:lineRule="exact"/>
        <w:rPr>
          <w:rFonts w:ascii="黑体" w:eastAsia="黑体" w:hAnsi="黑体" w:cs="黑体"/>
          <w:bCs/>
          <w:color w:val="000000" w:themeColor="text1"/>
          <w:kern w:val="0"/>
          <w:sz w:val="32"/>
          <w:szCs w:val="32"/>
        </w:rPr>
      </w:pPr>
      <w:r w:rsidRPr="009E0472">
        <w:rPr>
          <w:rFonts w:ascii="黑体" w:eastAsia="黑体" w:hAnsi="黑体" w:cs="黑体" w:hint="eastAsia"/>
          <w:bCs/>
          <w:color w:val="000000" w:themeColor="text1"/>
          <w:kern w:val="0"/>
          <w:sz w:val="32"/>
          <w:szCs w:val="32"/>
        </w:rPr>
        <w:t>四、涉税管理搭框架——学会用管理提升价值！</w:t>
      </w:r>
    </w:p>
    <w:p w14:paraId="6E1C33E3" w14:textId="77777777" w:rsidR="009E0472" w:rsidRPr="009E0472" w:rsidRDefault="009E0472" w:rsidP="009E0472">
      <w:pPr>
        <w:adjustRightInd w:val="0"/>
        <w:snapToGrid w:val="0"/>
        <w:spacing w:line="440" w:lineRule="exact"/>
        <w:ind w:firstLineChars="100" w:firstLine="320"/>
        <w:rPr>
          <w:rFonts w:ascii="楷体" w:eastAsia="楷体" w:hAnsi="楷体" w:cs="楷体"/>
          <w:sz w:val="32"/>
          <w:szCs w:val="32"/>
        </w:rPr>
      </w:pPr>
      <w:r w:rsidRPr="009E0472">
        <w:rPr>
          <w:rFonts w:ascii="楷体" w:eastAsia="楷体" w:hAnsi="楷体" w:cs="楷体" w:hint="eastAsia"/>
          <w:sz w:val="32"/>
          <w:szCs w:val="32"/>
        </w:rPr>
        <w:t>（一）企业涉税风险评估及证据管控</w:t>
      </w:r>
    </w:p>
    <w:p w14:paraId="4AFF6FA5" w14:textId="77777777" w:rsidR="009E0472" w:rsidRPr="009E0472" w:rsidRDefault="009E0472" w:rsidP="009E0472">
      <w:pPr>
        <w:adjustRightInd w:val="0"/>
        <w:snapToGrid w:val="0"/>
        <w:spacing w:line="440" w:lineRule="exact"/>
        <w:ind w:firstLineChars="100" w:firstLine="320"/>
        <w:rPr>
          <w:rFonts w:ascii="楷体" w:eastAsia="楷体" w:hAnsi="楷体" w:cs="楷体"/>
          <w:sz w:val="32"/>
          <w:szCs w:val="32"/>
        </w:rPr>
      </w:pPr>
      <w:r w:rsidRPr="009E0472">
        <w:rPr>
          <w:rFonts w:ascii="楷体" w:eastAsia="楷体" w:hAnsi="楷体" w:cs="楷体" w:hint="eastAsia"/>
          <w:sz w:val="32"/>
          <w:szCs w:val="32"/>
        </w:rPr>
        <w:t>（二）常见税收优惠政策的涉税风险管控</w:t>
      </w:r>
    </w:p>
    <w:p w14:paraId="446AE13C" w14:textId="5EA029F4" w:rsidR="009E0472" w:rsidRPr="009E0472" w:rsidRDefault="009E0472" w:rsidP="009E0472">
      <w:pPr>
        <w:numPr>
          <w:ilvl w:val="0"/>
          <w:numId w:val="19"/>
        </w:numPr>
        <w:adjustRightInd w:val="0"/>
        <w:snapToGrid w:val="0"/>
        <w:spacing w:line="440" w:lineRule="exact"/>
        <w:ind w:left="5" w:firstLine="635"/>
        <w:rPr>
          <w:rFonts w:ascii="仿宋" w:eastAsia="仿宋" w:hAnsi="仿宋"/>
          <w:sz w:val="32"/>
          <w:szCs w:val="32"/>
        </w:rPr>
      </w:pPr>
      <w:r w:rsidRPr="009E0472">
        <w:rPr>
          <w:rFonts w:ascii="仿宋" w:eastAsia="仿宋" w:hAnsi="仿宋" w:hint="eastAsia"/>
          <w:sz w:val="32"/>
          <w:szCs w:val="32"/>
        </w:rPr>
        <w:t>研究开发费加计扣除如何用好用足不怕查？</w:t>
      </w:r>
    </w:p>
    <w:p w14:paraId="534FA1E6" w14:textId="77777777" w:rsidR="009E0472" w:rsidRPr="009E0472" w:rsidRDefault="009E0472" w:rsidP="009E0472">
      <w:pPr>
        <w:adjustRightInd w:val="0"/>
        <w:snapToGrid w:val="0"/>
        <w:spacing w:line="440" w:lineRule="exact"/>
        <w:rPr>
          <w:rFonts w:ascii="黑体" w:eastAsia="黑体" w:hAnsi="黑体" w:cs="黑体"/>
          <w:bCs/>
          <w:color w:val="000000" w:themeColor="text1"/>
          <w:kern w:val="0"/>
          <w:sz w:val="32"/>
          <w:szCs w:val="32"/>
        </w:rPr>
      </w:pPr>
      <w:r w:rsidRPr="009E0472">
        <w:rPr>
          <w:rFonts w:ascii="黑体" w:eastAsia="黑体" w:hAnsi="黑体" w:cs="黑体" w:hint="eastAsia"/>
          <w:bCs/>
          <w:color w:val="000000" w:themeColor="text1"/>
          <w:kern w:val="0"/>
          <w:sz w:val="32"/>
          <w:szCs w:val="32"/>
        </w:rPr>
        <w:t>五、涉税事项划底线——为什么要做最坏的打算？</w:t>
      </w:r>
    </w:p>
    <w:p w14:paraId="3102CBFF" w14:textId="77777777" w:rsidR="009E0472" w:rsidRPr="009E0472" w:rsidRDefault="009E0472" w:rsidP="009E0472">
      <w:pPr>
        <w:adjustRightInd w:val="0"/>
        <w:snapToGrid w:val="0"/>
        <w:spacing w:line="440" w:lineRule="exact"/>
        <w:ind w:firstLineChars="100" w:firstLine="320"/>
        <w:rPr>
          <w:rFonts w:ascii="仿宋" w:eastAsia="仿宋" w:hAnsi="仿宋" w:cs="仿宋"/>
          <w:sz w:val="32"/>
          <w:szCs w:val="32"/>
        </w:rPr>
      </w:pPr>
      <w:r w:rsidRPr="009E0472">
        <w:rPr>
          <w:rFonts w:ascii="仿宋" w:eastAsia="仿宋" w:hAnsi="仿宋" w:cs="仿宋" w:hint="eastAsia"/>
          <w:sz w:val="32"/>
          <w:szCs w:val="32"/>
        </w:rPr>
        <w:t>（一）正确的财税三</w:t>
      </w:r>
      <w:proofErr w:type="gramStart"/>
      <w:r w:rsidRPr="009E0472">
        <w:rPr>
          <w:rFonts w:ascii="仿宋" w:eastAsia="仿宋" w:hAnsi="仿宋" w:cs="仿宋" w:hint="eastAsia"/>
          <w:sz w:val="32"/>
          <w:szCs w:val="32"/>
        </w:rPr>
        <w:t>观一定</w:t>
      </w:r>
      <w:proofErr w:type="gramEnd"/>
      <w:r w:rsidRPr="009E0472">
        <w:rPr>
          <w:rFonts w:ascii="仿宋" w:eastAsia="仿宋" w:hAnsi="仿宋" w:cs="仿宋" w:hint="eastAsia"/>
          <w:sz w:val="32"/>
          <w:szCs w:val="32"/>
        </w:rPr>
        <w:t>不是祈祷税务不来查我</w:t>
      </w:r>
    </w:p>
    <w:p w14:paraId="5358CE80" w14:textId="77777777" w:rsidR="009E0472" w:rsidRPr="009E0472" w:rsidRDefault="009E0472" w:rsidP="009E0472">
      <w:pPr>
        <w:adjustRightInd w:val="0"/>
        <w:snapToGrid w:val="0"/>
        <w:spacing w:line="440" w:lineRule="exact"/>
        <w:ind w:firstLineChars="100" w:firstLine="320"/>
        <w:rPr>
          <w:rFonts w:ascii="仿宋" w:eastAsia="仿宋" w:hAnsi="仿宋" w:cs="仿宋"/>
          <w:sz w:val="32"/>
          <w:szCs w:val="32"/>
        </w:rPr>
      </w:pPr>
      <w:r w:rsidRPr="009E0472">
        <w:rPr>
          <w:rFonts w:ascii="仿宋" w:eastAsia="仿宋" w:hAnsi="仿宋" w:cs="仿宋" w:hint="eastAsia"/>
          <w:sz w:val="32"/>
          <w:szCs w:val="32"/>
        </w:rPr>
        <w:t>（二）税务“零风险”一定还包括财务人员的职业风险</w:t>
      </w:r>
    </w:p>
    <w:p w14:paraId="10F6EEAD" w14:textId="77777777" w:rsidR="009E0472" w:rsidRPr="009E0472" w:rsidRDefault="009E0472" w:rsidP="009E0472">
      <w:pPr>
        <w:adjustRightInd w:val="0"/>
        <w:snapToGrid w:val="0"/>
        <w:spacing w:line="440" w:lineRule="exact"/>
        <w:ind w:firstLineChars="100" w:firstLine="320"/>
        <w:rPr>
          <w:rFonts w:ascii="仿宋" w:eastAsia="仿宋" w:hAnsi="仿宋" w:cs="仿宋"/>
          <w:sz w:val="32"/>
          <w:szCs w:val="32"/>
        </w:rPr>
      </w:pPr>
      <w:r w:rsidRPr="009E0472">
        <w:rPr>
          <w:rFonts w:ascii="仿宋" w:eastAsia="仿宋" w:hAnsi="仿宋" w:cs="仿宋" w:hint="eastAsia"/>
          <w:sz w:val="32"/>
          <w:szCs w:val="32"/>
        </w:rPr>
        <w:t>（三）税务稽查</w:t>
      </w:r>
      <w:r w:rsidRPr="009E0472">
        <w:rPr>
          <w:rFonts w:ascii="仿宋" w:eastAsia="仿宋" w:hAnsi="仿宋" w:cs="仿宋"/>
          <w:sz w:val="32"/>
          <w:szCs w:val="32"/>
        </w:rPr>
        <w:t>/检查流程及税务风险应对</w:t>
      </w:r>
    </w:p>
    <w:p w14:paraId="53D336EC" w14:textId="34D0E32E" w:rsidR="00354E3E" w:rsidRPr="0068712C" w:rsidRDefault="009E0472" w:rsidP="009E0472">
      <w:pPr>
        <w:adjustRightInd w:val="0"/>
        <w:snapToGrid w:val="0"/>
        <w:spacing w:line="440" w:lineRule="exact"/>
        <w:rPr>
          <w:rFonts w:asciiTheme="minorEastAsia" w:eastAsiaTheme="minorEastAsia" w:hAnsiTheme="minorEastAsia"/>
          <w:sz w:val="32"/>
          <w:szCs w:val="32"/>
        </w:rPr>
      </w:pPr>
      <w:r w:rsidRPr="009E0472">
        <w:rPr>
          <w:rFonts w:ascii="黑体" w:eastAsia="黑体" w:hAnsi="黑体" w:cs="黑体" w:hint="eastAsia"/>
          <w:bCs/>
          <w:color w:val="000000" w:themeColor="text1"/>
          <w:kern w:val="0"/>
          <w:sz w:val="32"/>
          <w:szCs w:val="32"/>
        </w:rPr>
        <w:t>六、课堂</w:t>
      </w:r>
      <w:r w:rsidRPr="009E0472">
        <w:rPr>
          <w:rFonts w:ascii="黑体" w:eastAsia="黑体" w:hAnsi="黑体" w:cs="黑体"/>
          <w:bCs/>
          <w:color w:val="000000" w:themeColor="text1"/>
          <w:kern w:val="0"/>
          <w:sz w:val="32"/>
          <w:szCs w:val="32"/>
        </w:rPr>
        <w:t>总结与</w:t>
      </w:r>
      <w:r w:rsidRPr="009E0472">
        <w:rPr>
          <w:rFonts w:ascii="黑体" w:eastAsia="黑体" w:hAnsi="黑体" w:cs="黑体" w:hint="eastAsia"/>
          <w:bCs/>
          <w:color w:val="000000" w:themeColor="text1"/>
          <w:kern w:val="0"/>
          <w:sz w:val="32"/>
          <w:szCs w:val="32"/>
        </w:rPr>
        <w:t>答疑</w:t>
      </w:r>
      <w:bookmarkEnd w:id="0"/>
      <w:r w:rsidR="00354E3E">
        <w:tab/>
      </w:r>
      <w:r w:rsidR="00354E3E" w:rsidRPr="0068712C">
        <w:rPr>
          <w:rFonts w:asciiTheme="minorEastAsia" w:eastAsiaTheme="minorEastAsia" w:hAnsiTheme="minorEastAsia" w:hint="eastAsia"/>
          <w:sz w:val="32"/>
          <w:szCs w:val="32"/>
        </w:rPr>
        <w:tab/>
      </w:r>
    </w:p>
    <w:p w14:paraId="68EED712" w14:textId="77777777" w:rsidR="00132466" w:rsidRPr="0021196B" w:rsidRDefault="00132466" w:rsidP="00BE5B46">
      <w:pPr>
        <w:ind w:rightChars="-319" w:right="-670"/>
        <w:rPr>
          <w:rFonts w:ascii="宋体" w:hAnsi="宋体"/>
          <w:color w:val="FF0000"/>
          <w:spacing w:val="34"/>
          <w:w w:val="66"/>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BB6756" w14:paraId="62350A1A" w14:textId="77777777" w:rsidTr="00BB6756">
        <w:trPr>
          <w:trHeight w:val="612"/>
        </w:trPr>
        <w:tc>
          <w:tcPr>
            <w:tcW w:w="8522" w:type="dxa"/>
            <w:tcBorders>
              <w:left w:val="nil"/>
              <w:right w:val="nil"/>
            </w:tcBorders>
          </w:tcPr>
          <w:p w14:paraId="2DBDB77D" w14:textId="26D3A22B" w:rsidR="00BB6756" w:rsidRDefault="009E0472" w:rsidP="007C3FA1">
            <w:pPr>
              <w:tabs>
                <w:tab w:val="right" w:pos="8306"/>
              </w:tabs>
              <w:rPr>
                <w:rFonts w:ascii="仿宋" w:eastAsia="仿宋" w:hAnsi="仿宋"/>
                <w:sz w:val="28"/>
                <w:szCs w:val="28"/>
              </w:rPr>
            </w:pPr>
            <w:bookmarkStart w:id="2" w:name="organizer"/>
            <w:r>
              <w:rPr>
                <w:rFonts w:ascii="仿宋" w:eastAsia="仿宋" w:hAnsi="仿宋" w:hint="eastAsia"/>
                <w:sz w:val="28"/>
                <w:szCs w:val="28"/>
              </w:rPr>
              <w:t>中国通信企业协会</w:t>
            </w:r>
            <w:bookmarkEnd w:id="2"/>
            <w:r>
              <w:rPr>
                <w:rFonts w:ascii="仿宋" w:eastAsia="仿宋" w:hAnsi="仿宋" w:hint="eastAsia"/>
                <w:sz w:val="28"/>
                <w:szCs w:val="28"/>
              </w:rPr>
              <w:t>秘书处</w:t>
            </w:r>
            <w:r w:rsidR="00440140">
              <w:rPr>
                <w:rFonts w:ascii="仿宋" w:eastAsia="仿宋" w:hAnsi="仿宋"/>
                <w:sz w:val="28"/>
                <w:szCs w:val="28"/>
              </w:rPr>
              <w:tab/>
            </w:r>
            <w:bookmarkStart w:id="3" w:name="nowDate1"/>
            <w:r>
              <w:rPr>
                <w:rFonts w:ascii="仿宋" w:eastAsia="仿宋" w:hAnsi="仿宋"/>
                <w:sz w:val="28"/>
                <w:szCs w:val="28"/>
              </w:rPr>
              <w:t>2023年2月10日</w:t>
            </w:r>
            <w:bookmarkEnd w:id="3"/>
            <w:r w:rsidR="00440140">
              <w:rPr>
                <w:rFonts w:ascii="仿宋" w:eastAsia="仿宋" w:hAnsi="仿宋"/>
                <w:sz w:val="28"/>
                <w:szCs w:val="28"/>
              </w:rPr>
              <w:t>印发</w:t>
            </w:r>
          </w:p>
        </w:tc>
      </w:tr>
    </w:tbl>
    <w:p w14:paraId="27D18387" w14:textId="77777777" w:rsidR="00132466" w:rsidRPr="00BB6756" w:rsidRDefault="00132466" w:rsidP="009E0472">
      <w:pPr>
        <w:spacing w:line="20" w:lineRule="exact"/>
        <w:rPr>
          <w:rFonts w:ascii="宋体" w:hAnsi="宋体"/>
        </w:rPr>
      </w:pPr>
    </w:p>
    <w:sectPr w:rsidR="00132466" w:rsidRPr="00BB6756" w:rsidSect="00A938AE">
      <w:headerReference w:type="default" r:id="rId8"/>
      <w:pgSz w:w="11906" w:h="16838" w:code="9"/>
      <w:pgMar w:top="1440" w:right="1803" w:bottom="1440" w:left="180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C9485" w14:textId="77777777" w:rsidR="00FD2E3E" w:rsidRDefault="00FD2E3E" w:rsidP="00D247FE">
      <w:r>
        <w:separator/>
      </w:r>
    </w:p>
  </w:endnote>
  <w:endnote w:type="continuationSeparator" w:id="0">
    <w:p w14:paraId="687CD6BC" w14:textId="77777777" w:rsidR="00FD2E3E" w:rsidRDefault="00FD2E3E" w:rsidP="00D24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4955B" w14:textId="77777777" w:rsidR="00FD2E3E" w:rsidRDefault="00FD2E3E" w:rsidP="00D247FE">
      <w:r>
        <w:separator/>
      </w:r>
    </w:p>
  </w:footnote>
  <w:footnote w:type="continuationSeparator" w:id="0">
    <w:p w14:paraId="14EE1A3F" w14:textId="77777777" w:rsidR="00FD2E3E" w:rsidRDefault="00FD2E3E" w:rsidP="00D247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E6095" w14:textId="77777777" w:rsidR="00A44FED" w:rsidRDefault="00A44FED" w:rsidP="00A44FED">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55888B"/>
    <w:multiLevelType w:val="singleLevel"/>
    <w:tmpl w:val="9955888B"/>
    <w:lvl w:ilvl="0">
      <w:start w:val="1"/>
      <w:numFmt w:val="decimal"/>
      <w:lvlText w:val="%1."/>
      <w:lvlJc w:val="left"/>
      <w:pPr>
        <w:ind w:left="6101" w:hanging="425"/>
      </w:pPr>
      <w:rPr>
        <w:rFonts w:hint="default"/>
      </w:rPr>
    </w:lvl>
  </w:abstractNum>
  <w:abstractNum w:abstractNumId="1">
    <w:nsid w:val="A1341E27"/>
    <w:multiLevelType w:val="singleLevel"/>
    <w:tmpl w:val="A1341E27"/>
    <w:lvl w:ilvl="0">
      <w:start w:val="1"/>
      <w:numFmt w:val="chineseCounting"/>
      <w:suff w:val="nothing"/>
      <w:lvlText w:val="（%1）"/>
      <w:lvlJc w:val="left"/>
      <w:pPr>
        <w:ind w:left="0" w:firstLine="420"/>
      </w:pPr>
      <w:rPr>
        <w:rFonts w:hint="eastAsia"/>
      </w:rPr>
    </w:lvl>
  </w:abstractNum>
  <w:abstractNum w:abstractNumId="2">
    <w:nsid w:val="AFBBB1A6"/>
    <w:multiLevelType w:val="singleLevel"/>
    <w:tmpl w:val="AFBBB1A6"/>
    <w:lvl w:ilvl="0">
      <w:start w:val="1"/>
      <w:numFmt w:val="chineseCounting"/>
      <w:suff w:val="nothing"/>
      <w:lvlText w:val="（%1）"/>
      <w:lvlJc w:val="left"/>
      <w:pPr>
        <w:ind w:left="0" w:firstLine="420"/>
      </w:pPr>
      <w:rPr>
        <w:rFonts w:hint="eastAsia"/>
      </w:rPr>
    </w:lvl>
  </w:abstractNum>
  <w:abstractNum w:abstractNumId="3">
    <w:nsid w:val="B480C483"/>
    <w:multiLevelType w:val="singleLevel"/>
    <w:tmpl w:val="992EF014"/>
    <w:lvl w:ilvl="0">
      <w:start w:val="1"/>
      <w:numFmt w:val="chineseCounting"/>
      <w:suff w:val="nothing"/>
      <w:lvlText w:val="（%1）"/>
      <w:lvlJc w:val="left"/>
      <w:pPr>
        <w:ind w:left="0" w:firstLine="420"/>
      </w:pPr>
      <w:rPr>
        <w:rFonts w:hint="eastAsia"/>
        <w:color w:val="auto"/>
      </w:rPr>
    </w:lvl>
  </w:abstractNum>
  <w:abstractNum w:abstractNumId="4">
    <w:nsid w:val="C6A5F4DC"/>
    <w:multiLevelType w:val="singleLevel"/>
    <w:tmpl w:val="C6A5F4DC"/>
    <w:lvl w:ilvl="0">
      <w:start w:val="1"/>
      <w:numFmt w:val="decimal"/>
      <w:lvlText w:val="%1."/>
      <w:lvlJc w:val="left"/>
      <w:pPr>
        <w:ind w:left="425" w:hanging="425"/>
      </w:pPr>
      <w:rPr>
        <w:rFonts w:hint="default"/>
      </w:rPr>
    </w:lvl>
  </w:abstractNum>
  <w:abstractNum w:abstractNumId="5">
    <w:nsid w:val="D2E68D7E"/>
    <w:multiLevelType w:val="singleLevel"/>
    <w:tmpl w:val="D2E68D7E"/>
    <w:lvl w:ilvl="0">
      <w:start w:val="1"/>
      <w:numFmt w:val="chineseCounting"/>
      <w:suff w:val="nothing"/>
      <w:lvlText w:val="（%1）"/>
      <w:lvlJc w:val="left"/>
      <w:pPr>
        <w:ind w:left="0" w:firstLine="420"/>
      </w:pPr>
      <w:rPr>
        <w:rFonts w:hint="eastAsia"/>
      </w:rPr>
    </w:lvl>
  </w:abstractNum>
  <w:abstractNum w:abstractNumId="6">
    <w:nsid w:val="029738FC"/>
    <w:multiLevelType w:val="singleLevel"/>
    <w:tmpl w:val="029738FC"/>
    <w:lvl w:ilvl="0">
      <w:start w:val="1"/>
      <w:numFmt w:val="chineseCounting"/>
      <w:suff w:val="nothing"/>
      <w:lvlText w:val="（%1）"/>
      <w:lvlJc w:val="left"/>
      <w:pPr>
        <w:ind w:left="0" w:firstLine="420"/>
      </w:pPr>
      <w:rPr>
        <w:rFonts w:hint="eastAsia"/>
      </w:rPr>
    </w:lvl>
  </w:abstractNum>
  <w:abstractNum w:abstractNumId="7">
    <w:nsid w:val="0A37E5EB"/>
    <w:multiLevelType w:val="singleLevel"/>
    <w:tmpl w:val="0A37E5EB"/>
    <w:lvl w:ilvl="0">
      <w:start w:val="1"/>
      <w:numFmt w:val="chineseCounting"/>
      <w:suff w:val="nothing"/>
      <w:lvlText w:val="（%1）"/>
      <w:lvlJc w:val="left"/>
      <w:pPr>
        <w:ind w:left="0" w:firstLine="420"/>
      </w:pPr>
      <w:rPr>
        <w:rFonts w:hint="eastAsia"/>
      </w:rPr>
    </w:lvl>
  </w:abstractNum>
  <w:abstractNum w:abstractNumId="8">
    <w:nsid w:val="1ACAA6F5"/>
    <w:multiLevelType w:val="singleLevel"/>
    <w:tmpl w:val="1ACAA6F5"/>
    <w:lvl w:ilvl="0">
      <w:start w:val="1"/>
      <w:numFmt w:val="decimal"/>
      <w:lvlText w:val="%1."/>
      <w:lvlJc w:val="left"/>
      <w:pPr>
        <w:ind w:left="425" w:hanging="425"/>
      </w:pPr>
      <w:rPr>
        <w:rFonts w:hint="default"/>
      </w:rPr>
    </w:lvl>
  </w:abstractNum>
  <w:abstractNum w:abstractNumId="9">
    <w:nsid w:val="1B46D909"/>
    <w:multiLevelType w:val="singleLevel"/>
    <w:tmpl w:val="1B46D909"/>
    <w:lvl w:ilvl="0">
      <w:start w:val="1"/>
      <w:numFmt w:val="decimal"/>
      <w:lvlText w:val="%1."/>
      <w:lvlJc w:val="left"/>
      <w:pPr>
        <w:ind w:left="425" w:hanging="425"/>
      </w:pPr>
      <w:rPr>
        <w:rFonts w:hint="default"/>
      </w:rPr>
    </w:lvl>
  </w:abstractNum>
  <w:abstractNum w:abstractNumId="10">
    <w:nsid w:val="204A769E"/>
    <w:multiLevelType w:val="singleLevel"/>
    <w:tmpl w:val="204A769E"/>
    <w:lvl w:ilvl="0">
      <w:start w:val="1"/>
      <w:numFmt w:val="chineseCounting"/>
      <w:suff w:val="nothing"/>
      <w:lvlText w:val="（%1）"/>
      <w:lvlJc w:val="left"/>
      <w:pPr>
        <w:ind w:left="0" w:firstLine="420"/>
      </w:pPr>
      <w:rPr>
        <w:rFonts w:hint="eastAsia"/>
      </w:rPr>
    </w:lvl>
  </w:abstractNum>
  <w:abstractNum w:abstractNumId="11">
    <w:nsid w:val="3005653D"/>
    <w:multiLevelType w:val="singleLevel"/>
    <w:tmpl w:val="3005653D"/>
    <w:lvl w:ilvl="0">
      <w:start w:val="1"/>
      <w:numFmt w:val="chineseCounting"/>
      <w:suff w:val="nothing"/>
      <w:lvlText w:val="（%1）"/>
      <w:lvlJc w:val="left"/>
      <w:pPr>
        <w:ind w:left="0" w:firstLine="420"/>
      </w:pPr>
      <w:rPr>
        <w:rFonts w:hint="eastAsia"/>
      </w:rPr>
    </w:lvl>
  </w:abstractNum>
  <w:abstractNum w:abstractNumId="12">
    <w:nsid w:val="30832455"/>
    <w:multiLevelType w:val="singleLevel"/>
    <w:tmpl w:val="30832455"/>
    <w:lvl w:ilvl="0">
      <w:start w:val="1"/>
      <w:numFmt w:val="decimal"/>
      <w:lvlText w:val="%1."/>
      <w:lvlJc w:val="left"/>
      <w:pPr>
        <w:ind w:left="425" w:hanging="425"/>
      </w:pPr>
      <w:rPr>
        <w:rFonts w:hint="default"/>
      </w:rPr>
    </w:lvl>
  </w:abstractNum>
  <w:abstractNum w:abstractNumId="13">
    <w:nsid w:val="3ADFDE72"/>
    <w:multiLevelType w:val="singleLevel"/>
    <w:tmpl w:val="3ADFDE72"/>
    <w:lvl w:ilvl="0">
      <w:start w:val="1"/>
      <w:numFmt w:val="chineseCounting"/>
      <w:suff w:val="nothing"/>
      <w:lvlText w:val="（%1）"/>
      <w:lvlJc w:val="left"/>
      <w:pPr>
        <w:ind w:left="0" w:firstLine="420"/>
      </w:pPr>
      <w:rPr>
        <w:rFonts w:hint="eastAsia"/>
      </w:rPr>
    </w:lvl>
  </w:abstractNum>
  <w:abstractNum w:abstractNumId="14">
    <w:nsid w:val="45828DE2"/>
    <w:multiLevelType w:val="singleLevel"/>
    <w:tmpl w:val="45828DE2"/>
    <w:lvl w:ilvl="0">
      <w:start w:val="1"/>
      <w:numFmt w:val="decimal"/>
      <w:lvlText w:val="%1."/>
      <w:lvlJc w:val="left"/>
      <w:pPr>
        <w:ind w:left="425" w:hanging="425"/>
      </w:pPr>
      <w:rPr>
        <w:rFonts w:hint="default"/>
      </w:rPr>
    </w:lvl>
  </w:abstractNum>
  <w:abstractNum w:abstractNumId="15">
    <w:nsid w:val="5EA155DA"/>
    <w:multiLevelType w:val="singleLevel"/>
    <w:tmpl w:val="5EA155DA"/>
    <w:lvl w:ilvl="0">
      <w:start w:val="1"/>
      <w:numFmt w:val="chineseCounting"/>
      <w:suff w:val="nothing"/>
      <w:lvlText w:val="（%1）"/>
      <w:lvlJc w:val="left"/>
      <w:pPr>
        <w:ind w:left="0" w:firstLine="420"/>
      </w:pPr>
      <w:rPr>
        <w:rFonts w:hint="eastAsia"/>
      </w:rPr>
    </w:lvl>
  </w:abstractNum>
  <w:abstractNum w:abstractNumId="16">
    <w:nsid w:val="628FB7AE"/>
    <w:multiLevelType w:val="singleLevel"/>
    <w:tmpl w:val="628FB7AE"/>
    <w:lvl w:ilvl="0">
      <w:start w:val="1"/>
      <w:numFmt w:val="chineseCounting"/>
      <w:suff w:val="nothing"/>
      <w:lvlText w:val="（%1）"/>
      <w:lvlJc w:val="left"/>
      <w:pPr>
        <w:ind w:left="0" w:firstLine="420"/>
      </w:pPr>
      <w:rPr>
        <w:rFonts w:hint="eastAsia"/>
      </w:rPr>
    </w:lvl>
  </w:abstractNum>
  <w:abstractNum w:abstractNumId="17">
    <w:nsid w:val="67184E51"/>
    <w:multiLevelType w:val="singleLevel"/>
    <w:tmpl w:val="67184E51"/>
    <w:lvl w:ilvl="0">
      <w:start w:val="1"/>
      <w:numFmt w:val="chineseCounting"/>
      <w:suff w:val="nothing"/>
      <w:lvlText w:val="（%1）"/>
      <w:lvlJc w:val="left"/>
      <w:pPr>
        <w:ind w:left="0" w:firstLine="420"/>
      </w:pPr>
      <w:rPr>
        <w:rFonts w:hint="eastAsia"/>
      </w:rPr>
    </w:lvl>
  </w:abstractNum>
  <w:abstractNum w:abstractNumId="18">
    <w:nsid w:val="7C14CF72"/>
    <w:multiLevelType w:val="singleLevel"/>
    <w:tmpl w:val="7C14CF72"/>
    <w:lvl w:ilvl="0">
      <w:start w:val="1"/>
      <w:numFmt w:val="chineseCounting"/>
      <w:suff w:val="nothing"/>
      <w:lvlText w:val="（%1）"/>
      <w:lvlJc w:val="left"/>
      <w:pPr>
        <w:ind w:left="0" w:firstLine="420"/>
      </w:pPr>
      <w:rPr>
        <w:rFonts w:hint="eastAsia"/>
      </w:rPr>
    </w:lvl>
  </w:abstractNum>
  <w:num w:numId="1">
    <w:abstractNumId w:val="3"/>
  </w:num>
  <w:num w:numId="2">
    <w:abstractNumId w:val="18"/>
  </w:num>
  <w:num w:numId="3">
    <w:abstractNumId w:val="13"/>
  </w:num>
  <w:num w:numId="4">
    <w:abstractNumId w:val="11"/>
  </w:num>
  <w:num w:numId="5">
    <w:abstractNumId w:val="7"/>
  </w:num>
  <w:num w:numId="6">
    <w:abstractNumId w:val="10"/>
  </w:num>
  <w:num w:numId="7">
    <w:abstractNumId w:val="1"/>
  </w:num>
  <w:num w:numId="8">
    <w:abstractNumId w:val="17"/>
  </w:num>
  <w:num w:numId="9">
    <w:abstractNumId w:val="15"/>
  </w:num>
  <w:num w:numId="10">
    <w:abstractNumId w:val="6"/>
  </w:num>
  <w:num w:numId="11">
    <w:abstractNumId w:val="2"/>
  </w:num>
  <w:num w:numId="12">
    <w:abstractNumId w:val="5"/>
  </w:num>
  <w:num w:numId="13">
    <w:abstractNumId w:val="0"/>
  </w:num>
  <w:num w:numId="14">
    <w:abstractNumId w:val="4"/>
  </w:num>
  <w:num w:numId="15">
    <w:abstractNumId w:val="14"/>
  </w:num>
  <w:num w:numId="16">
    <w:abstractNumId w:val="16"/>
  </w:num>
  <w:num w:numId="17">
    <w:abstractNumId w:val="12"/>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strokecolor="red">
      <v:stroke color="red" weight="1.7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E5B46"/>
    <w:rsid w:val="00015B6C"/>
    <w:rsid w:val="00023B93"/>
    <w:rsid w:val="00067711"/>
    <w:rsid w:val="0007210F"/>
    <w:rsid w:val="00081488"/>
    <w:rsid w:val="000A6956"/>
    <w:rsid w:val="000B6892"/>
    <w:rsid w:val="000D010F"/>
    <w:rsid w:val="000F6398"/>
    <w:rsid w:val="00103E4D"/>
    <w:rsid w:val="001115B2"/>
    <w:rsid w:val="001141CE"/>
    <w:rsid w:val="00132466"/>
    <w:rsid w:val="0016647B"/>
    <w:rsid w:val="00172814"/>
    <w:rsid w:val="00187751"/>
    <w:rsid w:val="001D1342"/>
    <w:rsid w:val="001F2D21"/>
    <w:rsid w:val="0021196B"/>
    <w:rsid w:val="00222A37"/>
    <w:rsid w:val="00233382"/>
    <w:rsid w:val="00245714"/>
    <w:rsid w:val="00275E83"/>
    <w:rsid w:val="002911BF"/>
    <w:rsid w:val="002D1ACA"/>
    <w:rsid w:val="002D4228"/>
    <w:rsid w:val="002D6E12"/>
    <w:rsid w:val="002F2034"/>
    <w:rsid w:val="003036C3"/>
    <w:rsid w:val="00331228"/>
    <w:rsid w:val="00343520"/>
    <w:rsid w:val="00354E3E"/>
    <w:rsid w:val="00357722"/>
    <w:rsid w:val="00357A4B"/>
    <w:rsid w:val="0037635C"/>
    <w:rsid w:val="00381610"/>
    <w:rsid w:val="00393E73"/>
    <w:rsid w:val="003964D3"/>
    <w:rsid w:val="00396736"/>
    <w:rsid w:val="003B1360"/>
    <w:rsid w:val="003B66A6"/>
    <w:rsid w:val="003D038A"/>
    <w:rsid w:val="003E0D03"/>
    <w:rsid w:val="003E3A70"/>
    <w:rsid w:val="003E7DF8"/>
    <w:rsid w:val="003F6376"/>
    <w:rsid w:val="00403FB5"/>
    <w:rsid w:val="0042249E"/>
    <w:rsid w:val="0042667B"/>
    <w:rsid w:val="00430ADA"/>
    <w:rsid w:val="00440140"/>
    <w:rsid w:val="00482CE1"/>
    <w:rsid w:val="004A380E"/>
    <w:rsid w:val="004C21F0"/>
    <w:rsid w:val="004C65FD"/>
    <w:rsid w:val="004D41B3"/>
    <w:rsid w:val="004D5601"/>
    <w:rsid w:val="00566E2C"/>
    <w:rsid w:val="00573A4C"/>
    <w:rsid w:val="005822E0"/>
    <w:rsid w:val="00584BF7"/>
    <w:rsid w:val="005A6185"/>
    <w:rsid w:val="005A642F"/>
    <w:rsid w:val="006476E7"/>
    <w:rsid w:val="0068712C"/>
    <w:rsid w:val="006A2F96"/>
    <w:rsid w:val="006D5C21"/>
    <w:rsid w:val="006E2EDA"/>
    <w:rsid w:val="006F2181"/>
    <w:rsid w:val="007175BE"/>
    <w:rsid w:val="00727583"/>
    <w:rsid w:val="00745E85"/>
    <w:rsid w:val="00745F5D"/>
    <w:rsid w:val="00763647"/>
    <w:rsid w:val="007965BB"/>
    <w:rsid w:val="007B5ED0"/>
    <w:rsid w:val="007C3FA1"/>
    <w:rsid w:val="007E5E6B"/>
    <w:rsid w:val="008055BB"/>
    <w:rsid w:val="008235B4"/>
    <w:rsid w:val="00823A60"/>
    <w:rsid w:val="0083305A"/>
    <w:rsid w:val="00841377"/>
    <w:rsid w:val="00844A40"/>
    <w:rsid w:val="00844E68"/>
    <w:rsid w:val="00864B7A"/>
    <w:rsid w:val="00876792"/>
    <w:rsid w:val="008909A4"/>
    <w:rsid w:val="008B479C"/>
    <w:rsid w:val="008B7B83"/>
    <w:rsid w:val="008D20D4"/>
    <w:rsid w:val="008D4980"/>
    <w:rsid w:val="008E2485"/>
    <w:rsid w:val="009040E6"/>
    <w:rsid w:val="00940E56"/>
    <w:rsid w:val="00992085"/>
    <w:rsid w:val="009C5D76"/>
    <w:rsid w:val="009E0472"/>
    <w:rsid w:val="009E2715"/>
    <w:rsid w:val="009E292E"/>
    <w:rsid w:val="009E4FB9"/>
    <w:rsid w:val="009E5330"/>
    <w:rsid w:val="009F6EB1"/>
    <w:rsid w:val="00A1339B"/>
    <w:rsid w:val="00A15F30"/>
    <w:rsid w:val="00A16324"/>
    <w:rsid w:val="00A21C6A"/>
    <w:rsid w:val="00A23812"/>
    <w:rsid w:val="00A24124"/>
    <w:rsid w:val="00A44FED"/>
    <w:rsid w:val="00A7796A"/>
    <w:rsid w:val="00A912B1"/>
    <w:rsid w:val="00A91688"/>
    <w:rsid w:val="00A938AE"/>
    <w:rsid w:val="00AA6E6F"/>
    <w:rsid w:val="00AC19A9"/>
    <w:rsid w:val="00AE250B"/>
    <w:rsid w:val="00AF1079"/>
    <w:rsid w:val="00B04FA3"/>
    <w:rsid w:val="00B10E67"/>
    <w:rsid w:val="00B15CAC"/>
    <w:rsid w:val="00B271B7"/>
    <w:rsid w:val="00B3419E"/>
    <w:rsid w:val="00B42AE9"/>
    <w:rsid w:val="00B43581"/>
    <w:rsid w:val="00B57DD5"/>
    <w:rsid w:val="00B82610"/>
    <w:rsid w:val="00B9130A"/>
    <w:rsid w:val="00BB6756"/>
    <w:rsid w:val="00BB77E9"/>
    <w:rsid w:val="00BE219D"/>
    <w:rsid w:val="00BE5B46"/>
    <w:rsid w:val="00BF4AB4"/>
    <w:rsid w:val="00C17DED"/>
    <w:rsid w:val="00C17E33"/>
    <w:rsid w:val="00C667FA"/>
    <w:rsid w:val="00C70BE1"/>
    <w:rsid w:val="00C7565B"/>
    <w:rsid w:val="00C86AB0"/>
    <w:rsid w:val="00CA2DEE"/>
    <w:rsid w:val="00CD5E98"/>
    <w:rsid w:val="00CE1BA8"/>
    <w:rsid w:val="00CF3758"/>
    <w:rsid w:val="00D00A35"/>
    <w:rsid w:val="00D247FE"/>
    <w:rsid w:val="00D34F37"/>
    <w:rsid w:val="00D931EC"/>
    <w:rsid w:val="00DA622B"/>
    <w:rsid w:val="00DF5180"/>
    <w:rsid w:val="00E15E5C"/>
    <w:rsid w:val="00E2722E"/>
    <w:rsid w:val="00E6687A"/>
    <w:rsid w:val="00E66C01"/>
    <w:rsid w:val="00E66F96"/>
    <w:rsid w:val="00E77F9D"/>
    <w:rsid w:val="00EC0E0E"/>
    <w:rsid w:val="00EE03EC"/>
    <w:rsid w:val="00EF2046"/>
    <w:rsid w:val="00EF651B"/>
    <w:rsid w:val="00F36D2E"/>
    <w:rsid w:val="00F52A26"/>
    <w:rsid w:val="00F5463E"/>
    <w:rsid w:val="00F6219D"/>
    <w:rsid w:val="00F812A5"/>
    <w:rsid w:val="00F813D8"/>
    <w:rsid w:val="00F975AA"/>
    <w:rsid w:val="00FB4B37"/>
    <w:rsid w:val="00FC5C4B"/>
    <w:rsid w:val="00FD2E3E"/>
    <w:rsid w:val="00FE7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red">
      <v:stroke color="red" weight="1.75pt"/>
    </o:shapedefaults>
    <o:shapelayout v:ext="edit">
      <o:idmap v:ext="edit" data="1"/>
    </o:shapelayout>
  </w:shapeDefaults>
  <w:decimalSymbol w:val="."/>
  <w:listSeparator w:val=","/>
  <w14:docId w14:val="6D7F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B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rsid w:val="00BE5B46"/>
    <w:pPr>
      <w:jc w:val="center"/>
    </w:pPr>
    <w:rPr>
      <w:rFonts w:eastAsia="方正小标宋简体"/>
      <w:bCs/>
      <w:color w:val="FF0000"/>
      <w:spacing w:val="-40"/>
      <w:w w:val="66"/>
      <w:sz w:val="110"/>
      <w:szCs w:val="20"/>
    </w:rPr>
  </w:style>
  <w:style w:type="character" w:customStyle="1" w:styleId="Char">
    <w:name w:val="正文文本 Char"/>
    <w:link w:val="a3"/>
    <w:semiHidden/>
    <w:rsid w:val="00BE5B46"/>
    <w:rPr>
      <w:rFonts w:eastAsia="方正小标宋简体"/>
      <w:bCs/>
      <w:color w:val="FF0000"/>
      <w:spacing w:val="-40"/>
      <w:w w:val="66"/>
      <w:kern w:val="2"/>
      <w:sz w:val="110"/>
      <w:lang w:val="en-US" w:eastAsia="zh-CN" w:bidi="ar-SA"/>
    </w:rPr>
  </w:style>
  <w:style w:type="paragraph" w:styleId="a4">
    <w:name w:val="Balloon Text"/>
    <w:basedOn w:val="a"/>
    <w:semiHidden/>
    <w:rsid w:val="00992085"/>
    <w:rPr>
      <w:sz w:val="18"/>
      <w:szCs w:val="18"/>
    </w:rPr>
  </w:style>
  <w:style w:type="paragraph" w:styleId="a5">
    <w:name w:val="header"/>
    <w:basedOn w:val="a"/>
    <w:link w:val="Char0"/>
    <w:rsid w:val="00D247FE"/>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rsid w:val="00D247FE"/>
    <w:rPr>
      <w:kern w:val="2"/>
      <w:sz w:val="18"/>
      <w:szCs w:val="18"/>
    </w:rPr>
  </w:style>
  <w:style w:type="paragraph" w:styleId="a6">
    <w:name w:val="footer"/>
    <w:basedOn w:val="a"/>
    <w:link w:val="Char1"/>
    <w:uiPriority w:val="99"/>
    <w:qFormat/>
    <w:rsid w:val="00D247FE"/>
    <w:pPr>
      <w:tabs>
        <w:tab w:val="center" w:pos="4153"/>
        <w:tab w:val="right" w:pos="8306"/>
      </w:tabs>
      <w:snapToGrid w:val="0"/>
      <w:jc w:val="left"/>
    </w:pPr>
    <w:rPr>
      <w:sz w:val="18"/>
      <w:szCs w:val="18"/>
    </w:rPr>
  </w:style>
  <w:style w:type="character" w:customStyle="1" w:styleId="Char1">
    <w:name w:val="页脚 Char"/>
    <w:link w:val="a6"/>
    <w:uiPriority w:val="99"/>
    <w:qFormat/>
    <w:rsid w:val="00D247FE"/>
    <w:rPr>
      <w:kern w:val="2"/>
      <w:sz w:val="18"/>
      <w:szCs w:val="18"/>
    </w:rPr>
  </w:style>
  <w:style w:type="paragraph" w:styleId="a7">
    <w:name w:val="Normal (Web)"/>
    <w:basedOn w:val="a"/>
    <w:uiPriority w:val="99"/>
    <w:unhideWhenUsed/>
    <w:qFormat/>
    <w:rsid w:val="009E0472"/>
    <w:pPr>
      <w:widowControl/>
      <w:spacing w:before="100" w:beforeAutospacing="1" w:after="100" w:afterAutospacing="1"/>
      <w:jc w:val="left"/>
    </w:pPr>
    <w:rPr>
      <w:rFonts w:ascii="宋体" w:hAnsi="宋体" w:cs="宋体"/>
      <w:kern w:val="0"/>
      <w:sz w:val="24"/>
    </w:rPr>
  </w:style>
  <w:style w:type="table" w:styleId="a8">
    <w:name w:val="Table Grid"/>
    <w:basedOn w:val="a1"/>
    <w:uiPriority w:val="59"/>
    <w:qFormat/>
    <w:rsid w:val="009E0472"/>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普通(网站)1"/>
    <w:basedOn w:val="a"/>
    <w:qFormat/>
    <w:rsid w:val="009E0472"/>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11</Pages>
  <Words>647</Words>
  <Characters>3693</Characters>
  <Application>Microsoft Office Word</Application>
  <DocSecurity>0</DocSecurity>
  <Lines>30</Lines>
  <Paragraphs>8</Paragraphs>
  <ScaleCrop>false</ScaleCrop>
  <Company/>
  <LinksUpToDate>false</LinksUpToDate>
  <CharactersWithSpaces>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郑京京</cp:lastModifiedBy>
  <cp:revision>4</cp:revision>
  <cp:lastPrinted>2018-09-05T09:21:00Z</cp:lastPrinted>
  <dcterms:created xsi:type="dcterms:W3CDTF">2019-10-30T01:42:00Z</dcterms:created>
  <dcterms:modified xsi:type="dcterms:W3CDTF">2023-02-13T05:40:00Z</dcterms:modified>
</cp:coreProperties>
</file>