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5D" w:rsidRDefault="00B079D5">
      <w:pPr>
        <w:pStyle w:val="Bodytext10"/>
        <w:spacing w:line="360" w:lineRule="auto"/>
        <w:ind w:firstLineChars="0" w:firstLine="0"/>
        <w:rPr>
          <w:rFonts w:ascii="黑体" w:eastAsia="PMingLiU" w:hAnsi="黑体"/>
          <w:sz w:val="32"/>
          <w:szCs w:val="32"/>
        </w:rPr>
      </w:pPr>
      <w:bookmarkStart w:id="0" w:name="正文"/>
      <w:bookmarkStart w:id="1" w:name="_GoBack"/>
      <w:bookmarkEnd w:id="1"/>
      <w:r>
        <w:rPr>
          <w:rFonts w:ascii="黑体" w:eastAsia="黑体" w:hAnsi="黑体" w:hint="eastAsia"/>
          <w:sz w:val="32"/>
          <w:szCs w:val="32"/>
          <w:lang w:eastAsia="zh-CN"/>
        </w:rPr>
        <w:t>附件</w:t>
      </w:r>
      <w:r>
        <w:rPr>
          <w:rFonts w:ascii="黑体" w:eastAsia="PMingLiU" w:hAnsi="黑体" w:hint="eastAsia"/>
          <w:sz w:val="32"/>
          <w:szCs w:val="32"/>
        </w:rPr>
        <w:t>3</w:t>
      </w:r>
    </w:p>
    <w:p w:rsidR="0012175D" w:rsidRDefault="00B079D5">
      <w:pPr>
        <w:pStyle w:val="Bodytext10"/>
        <w:spacing w:line="360" w:lineRule="auto"/>
        <w:ind w:firstLineChars="0" w:firstLine="0"/>
        <w:jc w:val="center"/>
        <w:rPr>
          <w:b/>
          <w:sz w:val="36"/>
          <w:szCs w:val="36"/>
        </w:rPr>
      </w:pPr>
      <w:r>
        <w:rPr>
          <w:rFonts w:hint="eastAsia"/>
          <w:b/>
          <w:sz w:val="36"/>
          <w:szCs w:val="36"/>
          <w:lang w:eastAsia="zh-CN"/>
        </w:rPr>
        <w:t>202</w:t>
      </w:r>
      <w:r>
        <w:rPr>
          <w:rFonts w:hint="eastAsia"/>
          <w:b/>
          <w:sz w:val="36"/>
          <w:szCs w:val="36"/>
          <w:lang w:val="en-US" w:eastAsia="zh-CN"/>
        </w:rPr>
        <w:t>2</w:t>
      </w:r>
      <w:r>
        <w:rPr>
          <w:rFonts w:hint="eastAsia"/>
          <w:b/>
          <w:sz w:val="36"/>
          <w:szCs w:val="36"/>
          <w:lang w:eastAsia="zh-CN"/>
        </w:rPr>
        <w:t>中国国际数字经济博览会介绍</w:t>
      </w:r>
    </w:p>
    <w:p w:rsidR="0012175D" w:rsidRDefault="0012175D">
      <w:pPr>
        <w:pStyle w:val="Bodytext10"/>
        <w:spacing w:line="360" w:lineRule="auto"/>
        <w:ind w:firstLineChars="0" w:firstLine="201"/>
        <w:jc w:val="center"/>
        <w:rPr>
          <w:b/>
          <w:sz w:val="10"/>
          <w:szCs w:val="10"/>
          <w:lang w:eastAsia="zh-CN"/>
        </w:rPr>
      </w:pPr>
    </w:p>
    <w:p w:rsidR="0012175D" w:rsidRDefault="00B079D5">
      <w:pPr>
        <w:pStyle w:val="Bodytext10"/>
        <w:spacing w:line="360" w:lineRule="auto"/>
        <w:ind w:firstLine="640"/>
        <w:jc w:val="both"/>
        <w:rPr>
          <w:rFonts w:ascii="仿宋" w:eastAsia="仿宋" w:hAnsi="仿宋"/>
          <w:sz w:val="32"/>
          <w:szCs w:val="32"/>
        </w:rPr>
      </w:pPr>
      <w:r>
        <w:rPr>
          <w:rFonts w:ascii="仿宋" w:eastAsia="仿宋" w:hAnsi="仿宋" w:hint="eastAsia"/>
          <w:sz w:val="32"/>
          <w:szCs w:val="32"/>
          <w:lang w:eastAsia="zh-CN"/>
        </w:rPr>
        <w:t>2022</w:t>
      </w:r>
      <w:r>
        <w:rPr>
          <w:rFonts w:ascii="仿宋" w:eastAsia="仿宋" w:hAnsi="仿宋" w:hint="eastAsia"/>
          <w:sz w:val="32"/>
          <w:szCs w:val="32"/>
          <w:lang w:eastAsia="zh-CN"/>
        </w:rPr>
        <w:t>中国国际数字经济博览会以“融合创新</w:t>
      </w:r>
      <w:r>
        <w:rPr>
          <w:rFonts w:ascii="仿宋" w:eastAsia="仿宋" w:hAnsi="仿宋" w:hint="eastAsia"/>
          <w:sz w:val="32"/>
          <w:szCs w:val="32"/>
          <w:lang w:eastAsia="zh-CN"/>
        </w:rPr>
        <w:t xml:space="preserve"> </w:t>
      </w:r>
      <w:r>
        <w:rPr>
          <w:rFonts w:ascii="仿宋" w:eastAsia="仿宋" w:hAnsi="仿宋" w:hint="eastAsia"/>
          <w:sz w:val="32"/>
          <w:szCs w:val="32"/>
          <w:lang w:eastAsia="zh-CN"/>
        </w:rPr>
        <w:t>数字赋能”为主题，坚持“会、展、赛、体验、发布、对接”六位一体，线上线下融合办会，突出招商引资和项目，突出新技术新产品新模式新成果研发应用，突出国际国内交流合作，持续打造引领数字经济发展的国际性盛会、数字经济最新成果展示的国家级平台、数字经济交流合作的世界级平台，促进数字技术和实体经济深度融合，协同推进数字产业化和产业数字化，赋能传统产业转型升级，催生新产业新业态新模式，不断做强做优做大我国数字经济，为构建数字中国和数字河北提供有力支撑。主要活动内容包括：</w:t>
      </w:r>
    </w:p>
    <w:p w:rsidR="0012175D" w:rsidRDefault="00B079D5">
      <w:pPr>
        <w:pStyle w:val="Bodytext10"/>
        <w:spacing w:line="360" w:lineRule="auto"/>
        <w:ind w:firstLine="640"/>
        <w:rPr>
          <w:rFonts w:ascii="黑体" w:eastAsia="黑体" w:hAnsi="黑体"/>
          <w:sz w:val="32"/>
          <w:szCs w:val="32"/>
        </w:rPr>
      </w:pPr>
      <w:r>
        <w:rPr>
          <w:rFonts w:ascii="黑体" w:eastAsia="黑体" w:hAnsi="黑体" w:hint="eastAsia"/>
          <w:sz w:val="32"/>
          <w:szCs w:val="32"/>
          <w:lang w:eastAsia="zh-CN"/>
        </w:rPr>
        <w:t>一、开幕式</w:t>
      </w:r>
      <w:proofErr w:type="gramStart"/>
      <w:r>
        <w:rPr>
          <w:rFonts w:ascii="黑体" w:eastAsia="黑体" w:hAnsi="黑体" w:hint="eastAsia"/>
          <w:sz w:val="32"/>
          <w:szCs w:val="32"/>
          <w:lang w:eastAsia="zh-CN"/>
        </w:rPr>
        <w:t>暨主题</w:t>
      </w:r>
      <w:proofErr w:type="gramEnd"/>
      <w:r>
        <w:rPr>
          <w:rFonts w:ascii="黑体" w:eastAsia="黑体" w:hAnsi="黑体" w:hint="eastAsia"/>
          <w:sz w:val="32"/>
          <w:szCs w:val="32"/>
          <w:lang w:eastAsia="zh-CN"/>
        </w:rPr>
        <w:t>峰会</w:t>
      </w:r>
    </w:p>
    <w:p w:rsidR="0012175D" w:rsidRDefault="00B079D5">
      <w:pPr>
        <w:pStyle w:val="Bodytext10"/>
        <w:spacing w:line="360" w:lineRule="auto"/>
        <w:ind w:firstLine="640"/>
        <w:jc w:val="both"/>
        <w:rPr>
          <w:rFonts w:ascii="仿宋" w:eastAsia="仿宋" w:hAnsi="仿宋"/>
          <w:sz w:val="32"/>
          <w:szCs w:val="32"/>
        </w:rPr>
      </w:pPr>
      <w:r>
        <w:rPr>
          <w:rFonts w:ascii="仿宋" w:eastAsia="仿宋" w:hAnsi="仿宋" w:hint="eastAsia"/>
          <w:sz w:val="32"/>
          <w:szCs w:val="32"/>
          <w:lang w:eastAsia="zh-CN"/>
        </w:rPr>
        <w:t>省政府主要领导主持开幕式，工</w:t>
      </w:r>
      <w:r>
        <w:rPr>
          <w:rFonts w:ascii="仿宋" w:eastAsia="仿宋" w:hAnsi="仿宋" w:hint="eastAsia"/>
          <w:sz w:val="32"/>
          <w:szCs w:val="32"/>
          <w:lang w:eastAsia="zh-CN"/>
        </w:rPr>
        <w:t>业和信息化部领导、省委主要领导出席大会并讲话；邀请图灵奖</w:t>
      </w:r>
      <w:r>
        <w:rPr>
          <w:rFonts w:ascii="仿宋" w:eastAsia="仿宋" w:hAnsi="仿宋" w:hint="eastAsia"/>
          <w:sz w:val="32"/>
          <w:szCs w:val="32"/>
        </w:rPr>
        <w:t>/</w:t>
      </w:r>
      <w:r>
        <w:rPr>
          <w:rFonts w:ascii="仿宋" w:eastAsia="仿宋" w:hAnsi="仿宋" w:hint="eastAsia"/>
          <w:sz w:val="32"/>
          <w:szCs w:val="32"/>
          <w:lang w:eastAsia="zh-CN"/>
        </w:rPr>
        <w:t>诺贝尔奖（视频连线或录播）获得者、国际国内数字经济领域知名院士、国际组织代表、国内外行业领军人物等就数字经济发展发表主旨演讲，组织“融合创新</w:t>
      </w:r>
      <w:r>
        <w:rPr>
          <w:rFonts w:ascii="仿宋" w:eastAsia="仿宋" w:hAnsi="仿宋" w:hint="eastAsia"/>
          <w:sz w:val="32"/>
          <w:szCs w:val="32"/>
          <w:lang w:eastAsia="zh-CN"/>
        </w:rPr>
        <w:t xml:space="preserve"> </w:t>
      </w:r>
      <w:r>
        <w:rPr>
          <w:rFonts w:ascii="仿宋" w:eastAsia="仿宋" w:hAnsi="仿宋" w:hint="eastAsia"/>
          <w:sz w:val="32"/>
          <w:szCs w:val="32"/>
          <w:lang w:eastAsia="zh-CN"/>
        </w:rPr>
        <w:t>数字赋能”高端对话。</w:t>
      </w:r>
    </w:p>
    <w:p w:rsidR="0012175D" w:rsidRDefault="00B079D5">
      <w:pPr>
        <w:pStyle w:val="Bodytext10"/>
        <w:spacing w:line="360" w:lineRule="auto"/>
        <w:ind w:firstLine="640"/>
        <w:rPr>
          <w:rFonts w:ascii="黑体" w:eastAsia="黑体" w:hAnsi="黑体"/>
          <w:sz w:val="32"/>
          <w:szCs w:val="32"/>
        </w:rPr>
      </w:pPr>
      <w:r>
        <w:rPr>
          <w:rFonts w:ascii="黑体" w:eastAsia="黑体" w:hAnsi="黑体" w:hint="eastAsia"/>
          <w:sz w:val="32"/>
          <w:szCs w:val="32"/>
          <w:lang w:eastAsia="zh-CN"/>
        </w:rPr>
        <w:t>二、国际数字经济合作系列高峰论坛</w:t>
      </w:r>
    </w:p>
    <w:p w:rsidR="0012175D" w:rsidRDefault="00B079D5">
      <w:pPr>
        <w:pStyle w:val="Bodytext10"/>
        <w:spacing w:line="360" w:lineRule="auto"/>
        <w:ind w:firstLine="640"/>
        <w:jc w:val="both"/>
        <w:rPr>
          <w:rFonts w:ascii="仿宋" w:eastAsia="仿宋" w:hAnsi="仿宋"/>
          <w:sz w:val="32"/>
          <w:szCs w:val="32"/>
        </w:rPr>
      </w:pPr>
      <w:r>
        <w:rPr>
          <w:rFonts w:ascii="仿宋" w:eastAsia="仿宋" w:hAnsi="仿宋" w:hint="eastAsia"/>
          <w:sz w:val="32"/>
          <w:szCs w:val="32"/>
          <w:lang w:eastAsia="zh-CN"/>
        </w:rPr>
        <w:t>围绕促进中外数字经济交流合作，举办第三届全球数字经济联盟峰会、中国数字商务高质量发展峰会、国际数字经济百人论坛、数字经济对外投资合作论坛等，着力打造数字经济国际交流</w:t>
      </w:r>
      <w:r>
        <w:rPr>
          <w:rFonts w:ascii="仿宋" w:eastAsia="仿宋" w:hAnsi="仿宋" w:hint="eastAsia"/>
          <w:sz w:val="32"/>
          <w:szCs w:val="32"/>
          <w:lang w:eastAsia="zh-CN"/>
        </w:rPr>
        <w:lastRenderedPageBreak/>
        <w:t>品牌活动。</w:t>
      </w:r>
    </w:p>
    <w:p w:rsidR="0012175D" w:rsidRDefault="00B079D5">
      <w:pPr>
        <w:pStyle w:val="Bodytext10"/>
        <w:spacing w:line="360" w:lineRule="auto"/>
        <w:ind w:firstLine="640"/>
        <w:rPr>
          <w:rFonts w:ascii="黑体" w:eastAsia="黑体" w:hAnsi="黑体"/>
          <w:sz w:val="32"/>
          <w:szCs w:val="32"/>
        </w:rPr>
      </w:pPr>
      <w:r>
        <w:rPr>
          <w:rFonts w:ascii="黑体" w:eastAsia="黑体" w:hAnsi="黑体" w:hint="eastAsia"/>
          <w:sz w:val="32"/>
          <w:szCs w:val="32"/>
          <w:lang w:eastAsia="zh-CN"/>
        </w:rPr>
        <w:t>三、数字产业融合发展系列论坛</w:t>
      </w:r>
    </w:p>
    <w:p w:rsidR="0012175D" w:rsidRDefault="00B079D5">
      <w:pPr>
        <w:pStyle w:val="Bodytext10"/>
        <w:spacing w:line="360" w:lineRule="auto"/>
        <w:ind w:firstLine="640"/>
        <w:rPr>
          <w:rFonts w:ascii="仿宋" w:eastAsia="仿宋" w:hAnsi="仿宋"/>
          <w:sz w:val="32"/>
          <w:szCs w:val="32"/>
        </w:rPr>
      </w:pPr>
      <w:r>
        <w:rPr>
          <w:rFonts w:ascii="仿宋" w:eastAsia="仿宋" w:hAnsi="仿宋" w:hint="eastAsia"/>
          <w:sz w:val="32"/>
          <w:szCs w:val="32"/>
          <w:lang w:eastAsia="zh-CN"/>
        </w:rPr>
        <w:t>围绕数字经济发展过程中涌现出的新技术、新业态、新趋</w:t>
      </w:r>
      <w:r>
        <w:rPr>
          <w:rFonts w:ascii="仿宋" w:eastAsia="仿宋" w:hAnsi="仿宋" w:hint="eastAsia"/>
          <w:sz w:val="32"/>
          <w:szCs w:val="32"/>
          <w:lang w:eastAsia="zh-CN"/>
        </w:rPr>
        <w:t>势，举办数字基础设施、元宇宙、</w:t>
      </w:r>
      <w:proofErr w:type="gramStart"/>
      <w:r>
        <w:rPr>
          <w:rFonts w:ascii="仿宋" w:eastAsia="仿宋" w:hAnsi="仿宋" w:hint="eastAsia"/>
          <w:sz w:val="32"/>
          <w:szCs w:val="32"/>
          <w:lang w:eastAsia="zh-CN"/>
        </w:rPr>
        <w:t>信创产业</w:t>
      </w:r>
      <w:proofErr w:type="gramEnd"/>
      <w:r>
        <w:rPr>
          <w:rFonts w:ascii="仿宋" w:eastAsia="仿宋" w:hAnsi="仿宋" w:hint="eastAsia"/>
          <w:sz w:val="32"/>
          <w:szCs w:val="32"/>
          <w:lang w:eastAsia="zh-CN"/>
        </w:rPr>
        <w:t>、人工智能、量子科技、区块链、工业互联网、数字治理、数字低碳、新型智慧城市、数字乡村、数字服务、数字贸易、数字文化、国际合作、区域合作、数字产业生态等平行论坛，深化数字经济交流合作。</w:t>
      </w:r>
    </w:p>
    <w:p w:rsidR="0012175D" w:rsidRDefault="00B079D5">
      <w:pPr>
        <w:pStyle w:val="Bodytext10"/>
        <w:spacing w:line="360" w:lineRule="auto"/>
        <w:ind w:firstLine="640"/>
        <w:rPr>
          <w:rFonts w:ascii="黑体" w:eastAsia="黑体" w:hAnsi="黑体"/>
          <w:sz w:val="32"/>
          <w:szCs w:val="32"/>
        </w:rPr>
      </w:pPr>
      <w:r>
        <w:rPr>
          <w:rFonts w:ascii="黑体" w:eastAsia="黑体" w:hAnsi="黑体" w:hint="eastAsia"/>
          <w:sz w:val="32"/>
          <w:szCs w:val="32"/>
          <w:lang w:eastAsia="zh-CN"/>
        </w:rPr>
        <w:t>四、数字河北系列主题活动</w:t>
      </w:r>
    </w:p>
    <w:p w:rsidR="0012175D" w:rsidRDefault="00B079D5">
      <w:pPr>
        <w:pStyle w:val="Bodytext10"/>
        <w:spacing w:line="360" w:lineRule="auto"/>
        <w:ind w:firstLine="640"/>
        <w:rPr>
          <w:rFonts w:ascii="仿宋" w:eastAsia="仿宋" w:hAnsi="仿宋"/>
          <w:sz w:val="32"/>
          <w:szCs w:val="32"/>
        </w:rPr>
      </w:pPr>
      <w:r>
        <w:rPr>
          <w:rFonts w:ascii="仿宋" w:eastAsia="仿宋" w:hAnsi="仿宋" w:hint="eastAsia"/>
          <w:sz w:val="32"/>
          <w:szCs w:val="32"/>
          <w:lang w:eastAsia="zh-CN"/>
        </w:rPr>
        <w:t>围绕数字河北建设，在主会场举办京津</w:t>
      </w:r>
      <w:proofErr w:type="gramStart"/>
      <w:r>
        <w:rPr>
          <w:rFonts w:ascii="仿宋" w:eastAsia="仿宋" w:hAnsi="仿宋" w:hint="eastAsia"/>
          <w:sz w:val="32"/>
          <w:szCs w:val="32"/>
          <w:lang w:eastAsia="zh-CN"/>
        </w:rPr>
        <w:t>冀数字</w:t>
      </w:r>
      <w:proofErr w:type="gramEnd"/>
      <w:r>
        <w:rPr>
          <w:rFonts w:ascii="仿宋" w:eastAsia="仿宋" w:hAnsi="仿宋" w:hint="eastAsia"/>
          <w:sz w:val="32"/>
          <w:szCs w:val="32"/>
          <w:lang w:eastAsia="zh-CN"/>
        </w:rPr>
        <w:t>产业协同发展、数字化赋能、石家庄正定数字经济园区推介等活动；围绕承接北京</w:t>
      </w:r>
      <w:proofErr w:type="gramStart"/>
      <w:r>
        <w:rPr>
          <w:rFonts w:ascii="仿宋" w:eastAsia="仿宋" w:hAnsi="仿宋" w:hint="eastAsia"/>
          <w:sz w:val="32"/>
          <w:szCs w:val="32"/>
          <w:lang w:eastAsia="zh-CN"/>
        </w:rPr>
        <w:t>非首都</w:t>
      </w:r>
      <w:proofErr w:type="gramEnd"/>
      <w:r>
        <w:rPr>
          <w:rFonts w:ascii="仿宋" w:eastAsia="仿宋" w:hAnsi="仿宋" w:hint="eastAsia"/>
          <w:sz w:val="32"/>
          <w:szCs w:val="32"/>
          <w:lang w:eastAsia="zh-CN"/>
        </w:rPr>
        <w:t>功能疏解、临</w:t>
      </w:r>
      <w:proofErr w:type="gramStart"/>
      <w:r>
        <w:rPr>
          <w:rFonts w:ascii="仿宋" w:eastAsia="仿宋" w:hAnsi="仿宋" w:hint="eastAsia"/>
          <w:sz w:val="32"/>
          <w:szCs w:val="32"/>
          <w:lang w:eastAsia="zh-CN"/>
        </w:rPr>
        <w:t>空经济</w:t>
      </w:r>
      <w:proofErr w:type="gramEnd"/>
      <w:r>
        <w:rPr>
          <w:rFonts w:ascii="仿宋" w:eastAsia="仿宋" w:hAnsi="仿宋" w:hint="eastAsia"/>
          <w:sz w:val="32"/>
          <w:szCs w:val="32"/>
          <w:lang w:eastAsia="zh-CN"/>
        </w:rPr>
        <w:t>发展，</w:t>
      </w:r>
      <w:proofErr w:type="gramStart"/>
      <w:r>
        <w:rPr>
          <w:rFonts w:ascii="仿宋" w:eastAsia="仿宋" w:hAnsi="仿宋" w:hint="eastAsia"/>
          <w:sz w:val="32"/>
          <w:szCs w:val="32"/>
          <w:lang w:eastAsia="zh-CN"/>
        </w:rPr>
        <w:t>在雄安新区</w:t>
      </w:r>
      <w:proofErr w:type="gramEnd"/>
      <w:r>
        <w:rPr>
          <w:rFonts w:ascii="仿宋" w:eastAsia="仿宋" w:hAnsi="仿宋" w:hint="eastAsia"/>
          <w:sz w:val="32"/>
          <w:szCs w:val="32"/>
          <w:lang w:eastAsia="zh-CN"/>
        </w:rPr>
        <w:t>、廊坊临空经济区、张家口怀来分会场举办智能雄安、临</w:t>
      </w:r>
      <w:proofErr w:type="gramStart"/>
      <w:r>
        <w:rPr>
          <w:rFonts w:ascii="仿宋" w:eastAsia="仿宋" w:hAnsi="仿宋" w:hint="eastAsia"/>
          <w:sz w:val="32"/>
          <w:szCs w:val="32"/>
          <w:lang w:eastAsia="zh-CN"/>
        </w:rPr>
        <w:t>空经济</w:t>
      </w:r>
      <w:proofErr w:type="gramEnd"/>
      <w:r>
        <w:rPr>
          <w:rFonts w:ascii="仿宋" w:eastAsia="仿宋" w:hAnsi="仿宋" w:hint="eastAsia"/>
          <w:sz w:val="32"/>
          <w:szCs w:val="32"/>
          <w:lang w:eastAsia="zh-CN"/>
        </w:rPr>
        <w:t>产业对接、</w:t>
      </w:r>
      <w:proofErr w:type="gramStart"/>
      <w:r>
        <w:rPr>
          <w:rFonts w:ascii="仿宋" w:eastAsia="仿宋" w:hAnsi="仿宋" w:hint="eastAsia"/>
          <w:sz w:val="32"/>
          <w:szCs w:val="32"/>
          <w:lang w:eastAsia="zh-CN"/>
        </w:rPr>
        <w:t>中国数坝峰会</w:t>
      </w:r>
      <w:proofErr w:type="gramEnd"/>
      <w:r>
        <w:rPr>
          <w:rFonts w:ascii="仿宋" w:eastAsia="仿宋" w:hAnsi="仿宋" w:hint="eastAsia"/>
          <w:sz w:val="32"/>
          <w:szCs w:val="32"/>
          <w:lang w:eastAsia="zh-CN"/>
        </w:rPr>
        <w:t>、</w:t>
      </w:r>
      <w:proofErr w:type="gramStart"/>
      <w:r>
        <w:rPr>
          <w:rFonts w:ascii="仿宋" w:eastAsia="仿宋" w:hAnsi="仿宋" w:hint="eastAsia"/>
          <w:sz w:val="32"/>
          <w:szCs w:val="32"/>
          <w:lang w:eastAsia="zh-CN"/>
        </w:rPr>
        <w:t>官厅湖</w:t>
      </w:r>
      <w:proofErr w:type="gramEnd"/>
      <w:r>
        <w:rPr>
          <w:rFonts w:ascii="仿宋" w:eastAsia="仿宋" w:hAnsi="仿宋" w:hint="eastAsia"/>
          <w:sz w:val="32"/>
          <w:szCs w:val="32"/>
          <w:lang w:eastAsia="zh-CN"/>
        </w:rPr>
        <w:t>“数聚会”等活动，打造河北</w:t>
      </w:r>
      <w:r>
        <w:rPr>
          <w:rFonts w:ascii="仿宋" w:eastAsia="仿宋" w:hAnsi="仿宋" w:hint="eastAsia"/>
          <w:sz w:val="32"/>
          <w:szCs w:val="32"/>
          <w:lang w:eastAsia="zh-CN"/>
        </w:rPr>
        <w:t>数字经济特色品牌活动。</w:t>
      </w:r>
    </w:p>
    <w:p w:rsidR="0012175D" w:rsidRDefault="00B079D5">
      <w:pPr>
        <w:pStyle w:val="Bodytext10"/>
        <w:spacing w:line="360" w:lineRule="auto"/>
        <w:ind w:firstLine="640"/>
        <w:rPr>
          <w:rFonts w:ascii="黑体" w:eastAsia="黑体" w:hAnsi="黑体"/>
          <w:sz w:val="32"/>
          <w:szCs w:val="32"/>
        </w:rPr>
      </w:pPr>
      <w:r>
        <w:rPr>
          <w:rFonts w:ascii="黑体" w:eastAsia="黑体" w:hAnsi="黑体" w:hint="eastAsia"/>
          <w:sz w:val="32"/>
          <w:szCs w:val="32"/>
          <w:lang w:eastAsia="zh-CN"/>
        </w:rPr>
        <w:t>五、综合展览</w:t>
      </w:r>
    </w:p>
    <w:p w:rsidR="0012175D" w:rsidRDefault="00B079D5">
      <w:pPr>
        <w:pStyle w:val="Bodytext10"/>
        <w:spacing w:line="360" w:lineRule="auto"/>
        <w:ind w:firstLine="640"/>
        <w:rPr>
          <w:rFonts w:ascii="仿宋" w:eastAsia="仿宋" w:hAnsi="仿宋"/>
          <w:sz w:val="32"/>
          <w:szCs w:val="32"/>
        </w:rPr>
      </w:pPr>
      <w:r>
        <w:rPr>
          <w:rFonts w:ascii="仿宋" w:eastAsia="仿宋" w:hAnsi="仿宋" w:hint="eastAsia"/>
          <w:sz w:val="32"/>
          <w:szCs w:val="32"/>
          <w:lang w:eastAsia="zh-CN"/>
        </w:rPr>
        <w:t>综合展览集中展示国际、国内数字经济最新创新成果、解决方案、实践案例等，规划展出面积</w:t>
      </w:r>
      <w:r>
        <w:rPr>
          <w:rFonts w:ascii="仿宋" w:eastAsia="仿宋" w:hAnsi="仿宋" w:hint="eastAsia"/>
          <w:sz w:val="32"/>
          <w:szCs w:val="32"/>
        </w:rPr>
        <w:t>5</w:t>
      </w:r>
      <w:r>
        <w:rPr>
          <w:rFonts w:ascii="仿宋" w:eastAsia="仿宋" w:hAnsi="仿宋" w:hint="eastAsia"/>
          <w:sz w:val="32"/>
          <w:szCs w:val="32"/>
          <w:lang w:eastAsia="zh-CN"/>
        </w:rPr>
        <w:t>万平方米，设置</w:t>
      </w:r>
      <w:r>
        <w:rPr>
          <w:rFonts w:ascii="仿宋" w:eastAsia="仿宋" w:hAnsi="仿宋" w:hint="eastAsia"/>
          <w:sz w:val="32"/>
          <w:szCs w:val="32"/>
        </w:rPr>
        <w:t>CIDEE</w:t>
      </w:r>
      <w:r>
        <w:rPr>
          <w:rFonts w:ascii="仿宋" w:eastAsia="仿宋" w:hAnsi="仿宋" w:hint="eastAsia"/>
          <w:sz w:val="32"/>
          <w:szCs w:val="32"/>
          <w:lang w:eastAsia="zh-CN"/>
        </w:rPr>
        <w:t>主题馆、数字河北暨省市区域馆、数字产业生态馆、数字化馆和室外体验区。邀请国际国内知名企业和重点省市组团参展。突出新、特、精和国际化元素，汇聚筛选、集中展示国内外数字经济领域的创新成果、核心技术、尖端产品以及先进应用场景。室内展馆设置数字基础设施、</w:t>
      </w:r>
      <w:proofErr w:type="gramStart"/>
      <w:r>
        <w:rPr>
          <w:rFonts w:ascii="仿宋" w:eastAsia="仿宋" w:hAnsi="仿宋" w:hint="eastAsia"/>
          <w:sz w:val="32"/>
          <w:szCs w:val="32"/>
          <w:lang w:eastAsia="zh-CN"/>
        </w:rPr>
        <w:t>信创产业</w:t>
      </w:r>
      <w:proofErr w:type="gramEnd"/>
      <w:r>
        <w:rPr>
          <w:rFonts w:ascii="仿宋" w:eastAsia="仿宋" w:hAnsi="仿宋" w:hint="eastAsia"/>
          <w:sz w:val="32"/>
          <w:szCs w:val="32"/>
          <w:lang w:eastAsia="zh-CN"/>
        </w:rPr>
        <w:t>、元宇宙、人工智能暨智能装备（产</w:t>
      </w:r>
      <w:r>
        <w:rPr>
          <w:rFonts w:ascii="仿宋" w:eastAsia="仿宋" w:hAnsi="仿宋" w:hint="eastAsia"/>
          <w:sz w:val="32"/>
          <w:szCs w:val="32"/>
          <w:lang w:eastAsia="zh-CN"/>
        </w:rPr>
        <w:lastRenderedPageBreak/>
        <w:t>品）、区块链、车联网、数字治理、数字城乡、数字低碳、数字服务、数字商务、国际展区</w:t>
      </w:r>
      <w:r>
        <w:rPr>
          <w:rFonts w:ascii="仿宋" w:eastAsia="仿宋" w:hAnsi="仿宋" w:hint="eastAsia"/>
          <w:sz w:val="32"/>
          <w:szCs w:val="32"/>
          <w:lang w:eastAsia="zh-CN"/>
        </w:rPr>
        <w:t>、数字河北、数字京津冀、省市区域等主题展区，为展商提供成果展览展示、成果发布、资源对接、论坛演讲、媒体宣传、展位服务等高规格、高水平的展洽平台和全链条服务。室外设置自动驾驶、无人配送、机器人等体验展区，增加人机互动、直播互动、机器人主持、机器人指引与服务、</w:t>
      </w:r>
      <w:r>
        <w:rPr>
          <w:rFonts w:ascii="仿宋" w:eastAsia="仿宋" w:hAnsi="仿宋" w:hint="eastAsia"/>
          <w:sz w:val="32"/>
          <w:szCs w:val="32"/>
        </w:rPr>
        <w:t>AR/VR</w:t>
      </w:r>
      <w:r>
        <w:rPr>
          <w:rFonts w:ascii="仿宋" w:eastAsia="仿宋" w:hAnsi="仿宋" w:hint="eastAsia"/>
          <w:sz w:val="32"/>
          <w:szCs w:val="32"/>
          <w:lang w:eastAsia="zh-CN"/>
        </w:rPr>
        <w:t>设备应用、</w:t>
      </w:r>
      <w:r>
        <w:rPr>
          <w:rFonts w:ascii="仿宋" w:eastAsia="仿宋" w:hAnsi="仿宋" w:hint="eastAsia"/>
          <w:sz w:val="32"/>
          <w:szCs w:val="32"/>
        </w:rPr>
        <w:t>5G</w:t>
      </w:r>
      <w:r>
        <w:rPr>
          <w:rFonts w:ascii="仿宋" w:eastAsia="仿宋" w:hAnsi="仿宋" w:hint="eastAsia"/>
          <w:sz w:val="32"/>
          <w:szCs w:val="32"/>
          <w:lang w:eastAsia="zh-CN"/>
        </w:rPr>
        <w:t>体验等可感知、可体验项目，组织专业采购商开展对接合作。开设数字经济互动体验日，实现强交互、多互动及沉浸式场景体验，加强网络互动传播，推进数字科技成果展示及交易。</w:t>
      </w:r>
    </w:p>
    <w:p w:rsidR="0012175D" w:rsidRDefault="00B079D5">
      <w:pPr>
        <w:pStyle w:val="Bodytext10"/>
        <w:spacing w:line="360" w:lineRule="auto"/>
        <w:ind w:firstLine="640"/>
        <w:rPr>
          <w:rFonts w:ascii="黑体" w:eastAsia="黑体" w:hAnsi="黑体"/>
          <w:sz w:val="32"/>
          <w:szCs w:val="32"/>
        </w:rPr>
      </w:pPr>
      <w:r>
        <w:rPr>
          <w:rFonts w:ascii="黑体" w:eastAsia="黑体" w:hAnsi="黑体" w:hint="eastAsia"/>
          <w:sz w:val="32"/>
          <w:szCs w:val="32"/>
          <w:lang w:eastAsia="zh-CN"/>
        </w:rPr>
        <w:t>六、招商对接</w:t>
      </w:r>
    </w:p>
    <w:p w:rsidR="0012175D" w:rsidRDefault="00B079D5">
      <w:pPr>
        <w:pStyle w:val="Bodytext10"/>
        <w:spacing w:line="360" w:lineRule="auto"/>
        <w:ind w:firstLine="640"/>
        <w:rPr>
          <w:rFonts w:ascii="仿宋" w:eastAsia="仿宋" w:hAnsi="仿宋"/>
          <w:sz w:val="32"/>
          <w:szCs w:val="32"/>
        </w:rPr>
      </w:pPr>
      <w:r>
        <w:rPr>
          <w:rFonts w:ascii="仿宋" w:eastAsia="仿宋" w:hAnsi="仿宋" w:hint="eastAsia"/>
          <w:sz w:val="32"/>
          <w:szCs w:val="32"/>
          <w:lang w:eastAsia="zh-CN"/>
        </w:rPr>
        <w:t>强化数字化转型服务和能力供需对接，打造“研发</w:t>
      </w:r>
      <w:r>
        <w:rPr>
          <w:rFonts w:ascii="仿宋" w:eastAsia="仿宋" w:hAnsi="仿宋" w:hint="eastAsia"/>
          <w:sz w:val="32"/>
          <w:szCs w:val="32"/>
        </w:rPr>
        <w:t>+</w:t>
      </w:r>
      <w:r>
        <w:rPr>
          <w:rFonts w:ascii="仿宋" w:eastAsia="仿宋" w:hAnsi="仿宋" w:hint="eastAsia"/>
          <w:sz w:val="32"/>
          <w:szCs w:val="32"/>
          <w:lang w:eastAsia="zh-CN"/>
        </w:rPr>
        <w:t>生产</w:t>
      </w:r>
      <w:r>
        <w:rPr>
          <w:rFonts w:ascii="仿宋" w:eastAsia="仿宋" w:hAnsi="仿宋" w:hint="eastAsia"/>
          <w:sz w:val="32"/>
          <w:szCs w:val="32"/>
        </w:rPr>
        <w:t>+</w:t>
      </w:r>
      <w:r>
        <w:rPr>
          <w:rFonts w:ascii="仿宋" w:eastAsia="仿宋" w:hAnsi="仿宋" w:hint="eastAsia"/>
          <w:sz w:val="32"/>
          <w:szCs w:val="32"/>
          <w:lang w:eastAsia="zh-CN"/>
        </w:rPr>
        <w:t>供应</w:t>
      </w:r>
      <w:r>
        <w:rPr>
          <w:rFonts w:ascii="仿宋" w:eastAsia="仿宋" w:hAnsi="仿宋" w:hint="eastAsia"/>
          <w:sz w:val="32"/>
          <w:szCs w:val="32"/>
          <w:lang w:eastAsia="zh-CN"/>
        </w:rPr>
        <w:t>链”的数字化产业链，加快制造业转型升级步伐，积极发展数字农业，培育数字化、网络化现代服务新业态，达到签约项目、落地项目创历届新高。围绕数字经济发展重点，在智能制造、人工智能、电子信息、区块链、大数据与智能电网、电力装备等重点领域，筛选前期洽谈项目和国际国内知名企业在河北省落地的重点建设项目，省发展改革委、省商务厅在博览会期间举行重大项目签约活动。开展数字经济领域重大科研成果、新技术、新产品发布，各市组织园区、企业同博览会展商、高校、科研单位等开展项目、技术、成果孵化转化对接活动，力促达成一批合作项目。举办工</w:t>
      </w:r>
      <w:r>
        <w:rPr>
          <w:rFonts w:ascii="仿宋" w:eastAsia="仿宋" w:hAnsi="仿宋" w:hint="eastAsia"/>
          <w:sz w:val="32"/>
          <w:szCs w:val="32"/>
          <w:lang w:eastAsia="zh-CN"/>
        </w:rPr>
        <w:t>业和信息化部部属高校科研成果孵化转化产业专场对</w:t>
      </w:r>
      <w:r>
        <w:rPr>
          <w:rFonts w:ascii="仿宋" w:eastAsia="仿宋" w:hAnsi="仿宋" w:hint="eastAsia"/>
          <w:sz w:val="32"/>
          <w:szCs w:val="32"/>
          <w:lang w:eastAsia="zh-CN"/>
        </w:rPr>
        <w:lastRenderedPageBreak/>
        <w:t>接活动，</w:t>
      </w:r>
      <w:proofErr w:type="gramStart"/>
      <w:r>
        <w:rPr>
          <w:rFonts w:ascii="仿宋" w:eastAsia="仿宋" w:hAnsi="仿宋" w:hint="eastAsia"/>
          <w:sz w:val="32"/>
          <w:szCs w:val="32"/>
          <w:lang w:eastAsia="zh-CN"/>
        </w:rPr>
        <w:t>以及雄安国家</w:t>
      </w:r>
      <w:proofErr w:type="gramEnd"/>
      <w:r>
        <w:rPr>
          <w:rFonts w:ascii="仿宋" w:eastAsia="仿宋" w:hAnsi="仿宋" w:hint="eastAsia"/>
          <w:sz w:val="32"/>
          <w:szCs w:val="32"/>
          <w:lang w:eastAsia="zh-CN"/>
        </w:rPr>
        <w:t>数字经济创新发展试验区、正定数字经济产业园、怀来大数据产业基地、张北云计算基地、廊坊临空经济区、鹿泉信息产业基地等基地园区专题招商对接活动，促进一批项目落地。</w:t>
      </w:r>
    </w:p>
    <w:p w:rsidR="0012175D" w:rsidRDefault="00B079D5">
      <w:pPr>
        <w:pStyle w:val="Bodytext10"/>
        <w:spacing w:line="360" w:lineRule="auto"/>
        <w:ind w:firstLine="640"/>
        <w:rPr>
          <w:rFonts w:ascii="黑体" w:eastAsia="黑体" w:hAnsi="黑体"/>
          <w:sz w:val="32"/>
          <w:szCs w:val="32"/>
        </w:rPr>
      </w:pPr>
      <w:r>
        <w:rPr>
          <w:rFonts w:ascii="黑体" w:eastAsia="黑体" w:hAnsi="黑体" w:hint="eastAsia"/>
          <w:sz w:val="32"/>
          <w:szCs w:val="32"/>
          <w:lang w:eastAsia="zh-CN"/>
        </w:rPr>
        <w:t>七、成果发布和竞赛活动</w:t>
      </w:r>
    </w:p>
    <w:p w:rsidR="0012175D" w:rsidRDefault="00B079D5">
      <w:pPr>
        <w:pStyle w:val="Bodytext10"/>
        <w:spacing w:line="360" w:lineRule="auto"/>
        <w:ind w:firstLine="640"/>
        <w:rPr>
          <w:rFonts w:ascii="仿宋" w:eastAsia="仿宋" w:hAnsi="仿宋"/>
          <w:sz w:val="32"/>
          <w:szCs w:val="32"/>
        </w:rPr>
      </w:pPr>
      <w:r>
        <w:rPr>
          <w:rFonts w:ascii="仿宋" w:eastAsia="仿宋" w:hAnsi="仿宋" w:hint="eastAsia"/>
          <w:sz w:val="32"/>
          <w:szCs w:val="32"/>
          <w:lang w:eastAsia="zh-CN"/>
        </w:rPr>
        <w:t>邀请国家部委、国际组织、国家级行业学（协）会、高等院校、科研院所、知名企业发布数字经济最新宏观政策、发展规划，发布</w:t>
      </w:r>
      <w:r>
        <w:rPr>
          <w:rFonts w:ascii="仿宋" w:eastAsia="仿宋" w:hAnsi="仿宋" w:hint="eastAsia"/>
          <w:sz w:val="32"/>
          <w:szCs w:val="32"/>
        </w:rPr>
        <w:t>2022</w:t>
      </w:r>
      <w:r>
        <w:rPr>
          <w:rFonts w:ascii="仿宋" w:eastAsia="仿宋" w:hAnsi="仿宋" w:hint="eastAsia"/>
          <w:sz w:val="32"/>
          <w:szCs w:val="32"/>
          <w:lang w:eastAsia="zh-CN"/>
        </w:rPr>
        <w:t>全球数字经济发展报告、</w:t>
      </w:r>
      <w:r>
        <w:rPr>
          <w:rFonts w:ascii="仿宋" w:eastAsia="仿宋" w:hAnsi="仿宋" w:hint="eastAsia"/>
          <w:sz w:val="32"/>
          <w:szCs w:val="32"/>
        </w:rPr>
        <w:t>2022</w:t>
      </w:r>
      <w:r>
        <w:rPr>
          <w:rFonts w:ascii="仿宋" w:eastAsia="仿宋" w:hAnsi="仿宋" w:hint="eastAsia"/>
          <w:sz w:val="32"/>
          <w:szCs w:val="32"/>
          <w:lang w:eastAsia="zh-CN"/>
        </w:rPr>
        <w:t>中国数字经济发展指数白皮书、</w:t>
      </w:r>
      <w:r>
        <w:rPr>
          <w:rFonts w:ascii="仿宋" w:eastAsia="仿宋" w:hAnsi="仿宋" w:hint="eastAsia"/>
          <w:sz w:val="32"/>
          <w:szCs w:val="32"/>
        </w:rPr>
        <w:t>2022</w:t>
      </w:r>
      <w:r>
        <w:rPr>
          <w:rFonts w:ascii="仿宋" w:eastAsia="仿宋" w:hAnsi="仿宋" w:hint="eastAsia"/>
          <w:sz w:val="32"/>
          <w:szCs w:val="32"/>
          <w:lang w:eastAsia="zh-CN"/>
        </w:rPr>
        <w:t>中国数字商务发展报告等发展报告、发展指数，发布</w:t>
      </w:r>
      <w:r>
        <w:rPr>
          <w:rFonts w:ascii="仿宋" w:eastAsia="仿宋" w:hAnsi="仿宋" w:hint="eastAsia"/>
          <w:sz w:val="32"/>
          <w:szCs w:val="32"/>
        </w:rPr>
        <w:t>2022</w:t>
      </w:r>
      <w:r>
        <w:rPr>
          <w:rFonts w:ascii="仿宋" w:eastAsia="仿宋" w:hAnsi="仿宋" w:hint="eastAsia"/>
          <w:sz w:val="32"/>
          <w:szCs w:val="32"/>
          <w:lang w:eastAsia="zh-CN"/>
        </w:rPr>
        <w:t>数字经济领域等百强榜</w:t>
      </w:r>
      <w:r>
        <w:rPr>
          <w:rFonts w:ascii="仿宋" w:eastAsia="仿宋" w:hAnsi="仿宋" w:hint="eastAsia"/>
          <w:sz w:val="32"/>
          <w:szCs w:val="32"/>
          <w:lang w:eastAsia="zh-CN"/>
        </w:rPr>
        <w:t>单，以及新技术、新产品、新模式、新场景首发，评选颁发优秀产品和成果奖项，提升大会权威性和引领力，指引数字经济未来发展方向。举办中国大数据大赛，围绕人工智能、机器人、区块链、网络安全、数字低碳、智慧健康、</w:t>
      </w:r>
      <w:proofErr w:type="gramStart"/>
      <w:r>
        <w:rPr>
          <w:rFonts w:ascii="仿宋" w:eastAsia="仿宋" w:hAnsi="仿宋" w:hint="eastAsia"/>
          <w:sz w:val="32"/>
          <w:szCs w:val="32"/>
          <w:lang w:eastAsia="zh-CN"/>
        </w:rPr>
        <w:t>电竞等</w:t>
      </w:r>
      <w:proofErr w:type="gramEnd"/>
      <w:r>
        <w:rPr>
          <w:rFonts w:ascii="仿宋" w:eastAsia="仿宋" w:hAnsi="仿宋" w:hint="eastAsia"/>
          <w:sz w:val="32"/>
          <w:szCs w:val="32"/>
          <w:lang w:eastAsia="zh-CN"/>
        </w:rPr>
        <w:t>，举办国际化、品牌化、高端化、专业化赛事活动。有落地意向且符合落地转化条件的创新成果、产业项目将采取“一事一议”形式组织洽谈，组织开发区、产业园区、龙头企业和投资机构对接，对于签约落地成功的领先科技成果和产业项目，给予相关政策支持。</w:t>
      </w:r>
    </w:p>
    <w:p w:rsidR="0012175D" w:rsidRDefault="0012175D">
      <w:pPr>
        <w:pStyle w:val="Bodytext10"/>
        <w:spacing w:line="360" w:lineRule="auto"/>
        <w:ind w:firstLineChars="0" w:firstLine="0"/>
        <w:jc w:val="both"/>
        <w:rPr>
          <w:rFonts w:ascii="华文仿宋" w:eastAsiaTheme="minorEastAsia" w:hAnsi="华文仿宋"/>
          <w:sz w:val="32"/>
          <w:szCs w:val="32"/>
          <w:lang w:eastAsia="zh-CN"/>
        </w:rPr>
      </w:pPr>
    </w:p>
    <w:p w:rsidR="0012175D" w:rsidRDefault="0012175D">
      <w:pPr>
        <w:pStyle w:val="Bodytext10"/>
        <w:spacing w:line="360" w:lineRule="auto"/>
        <w:ind w:firstLineChars="0" w:firstLine="0"/>
        <w:rPr>
          <w:rFonts w:ascii="黑体" w:eastAsia="黑体" w:hAnsi="黑体"/>
          <w:sz w:val="32"/>
          <w:szCs w:val="32"/>
          <w:lang w:val="en-US"/>
        </w:rPr>
      </w:pPr>
    </w:p>
    <w:tbl>
      <w:tblPr>
        <w:tblpPr w:leftFromText="180" w:rightFromText="180" w:vertAnchor="page" w:horzAnchor="margin" w:tblpY="1468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2175D">
        <w:trPr>
          <w:trHeight w:val="612"/>
        </w:trPr>
        <w:tc>
          <w:tcPr>
            <w:tcW w:w="9180" w:type="dxa"/>
            <w:tcBorders>
              <w:left w:val="nil"/>
              <w:right w:val="nil"/>
            </w:tcBorders>
          </w:tcPr>
          <w:p w:rsidR="0012175D" w:rsidRDefault="00B079D5">
            <w:pPr>
              <w:tabs>
                <w:tab w:val="right" w:pos="8306"/>
              </w:tabs>
              <w:rPr>
                <w:rFonts w:ascii="仿宋" w:eastAsia="仿宋" w:hAnsi="仿宋"/>
                <w:sz w:val="28"/>
                <w:szCs w:val="28"/>
              </w:rPr>
            </w:pPr>
            <w:bookmarkStart w:id="2" w:name="organizer"/>
            <w:bookmarkEnd w:id="0"/>
            <w:r>
              <w:rPr>
                <w:rFonts w:ascii="仿宋" w:eastAsia="仿宋" w:hAnsi="仿宋" w:hint="eastAsia"/>
                <w:sz w:val="28"/>
                <w:szCs w:val="28"/>
              </w:rPr>
              <w:t>中国通信企业协会</w:t>
            </w:r>
            <w:bookmarkEnd w:id="2"/>
            <w:r>
              <w:rPr>
                <w:rFonts w:ascii="仿宋" w:eastAsia="仿宋" w:hAnsi="仿宋" w:hint="eastAsia"/>
                <w:sz w:val="28"/>
                <w:szCs w:val="28"/>
              </w:rPr>
              <w:t>秘书处</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sz w:val="28"/>
                <w:szCs w:val="28"/>
              </w:rPr>
              <w:tab/>
            </w:r>
            <w:bookmarkStart w:id="3" w:name="nowDate1"/>
            <w:r>
              <w:rPr>
                <w:rFonts w:ascii="仿宋" w:eastAsia="仿宋" w:hAnsi="仿宋"/>
                <w:sz w:val="28"/>
                <w:szCs w:val="28"/>
              </w:rPr>
              <w:t>2022</w:t>
            </w:r>
            <w:r>
              <w:rPr>
                <w:rFonts w:ascii="仿宋" w:eastAsia="仿宋" w:hAnsi="仿宋"/>
                <w:sz w:val="28"/>
                <w:szCs w:val="28"/>
              </w:rPr>
              <w:t>年</w:t>
            </w:r>
            <w:r>
              <w:rPr>
                <w:rFonts w:ascii="仿宋" w:eastAsia="仿宋" w:hAnsi="仿宋"/>
                <w:sz w:val="28"/>
                <w:szCs w:val="28"/>
              </w:rPr>
              <w:t>10</w:t>
            </w:r>
            <w:r>
              <w:rPr>
                <w:rFonts w:ascii="仿宋" w:eastAsia="仿宋" w:hAnsi="仿宋"/>
                <w:sz w:val="28"/>
                <w:szCs w:val="28"/>
              </w:rPr>
              <w:t>月</w:t>
            </w:r>
            <w:r>
              <w:rPr>
                <w:rFonts w:ascii="仿宋" w:eastAsia="仿宋" w:hAnsi="仿宋"/>
                <w:sz w:val="28"/>
                <w:szCs w:val="28"/>
              </w:rPr>
              <w:t>26</w:t>
            </w:r>
            <w:r>
              <w:rPr>
                <w:rFonts w:ascii="仿宋" w:eastAsia="仿宋" w:hAnsi="仿宋"/>
                <w:sz w:val="28"/>
                <w:szCs w:val="28"/>
              </w:rPr>
              <w:t>日</w:t>
            </w:r>
            <w:bookmarkEnd w:id="3"/>
            <w:r>
              <w:rPr>
                <w:rFonts w:ascii="仿宋" w:eastAsia="仿宋" w:hAnsi="仿宋"/>
                <w:sz w:val="28"/>
                <w:szCs w:val="28"/>
              </w:rPr>
              <w:t>印发</w:t>
            </w:r>
          </w:p>
        </w:tc>
      </w:tr>
    </w:tbl>
    <w:p w:rsidR="0012175D" w:rsidRDefault="0012175D">
      <w:pPr>
        <w:ind w:rightChars="-319" w:right="-670"/>
        <w:rPr>
          <w:rFonts w:ascii="宋体" w:hAnsi="宋体"/>
          <w:color w:val="FF0000"/>
          <w:spacing w:val="34"/>
          <w:w w:val="66"/>
        </w:rPr>
      </w:pPr>
    </w:p>
    <w:p w:rsidR="0012175D" w:rsidRDefault="0012175D">
      <w:pPr>
        <w:rPr>
          <w:rFonts w:ascii="宋体" w:hAnsi="宋体"/>
        </w:rPr>
      </w:pPr>
    </w:p>
    <w:sectPr w:rsidR="0012175D">
      <w:head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9D5" w:rsidRDefault="00B079D5">
      <w:r>
        <w:separator/>
      </w:r>
    </w:p>
  </w:endnote>
  <w:endnote w:type="continuationSeparator" w:id="0">
    <w:p w:rsidR="00B079D5" w:rsidRDefault="00B0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9D5" w:rsidRDefault="00B079D5">
      <w:r>
        <w:separator/>
      </w:r>
    </w:p>
  </w:footnote>
  <w:footnote w:type="continuationSeparator" w:id="0">
    <w:p w:rsidR="00B079D5" w:rsidRDefault="00B07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5D" w:rsidRDefault="0012175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A7EDE"/>
    <w:multiLevelType w:val="multilevel"/>
    <w:tmpl w:val="423A7ED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strokecolor="red">
      <v:fill color="white"/>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5B46"/>
    <w:rsid w:val="00015B6C"/>
    <w:rsid w:val="00023B93"/>
    <w:rsid w:val="00067711"/>
    <w:rsid w:val="0007210F"/>
    <w:rsid w:val="00081488"/>
    <w:rsid w:val="000A6956"/>
    <w:rsid w:val="000B6892"/>
    <w:rsid w:val="000D010F"/>
    <w:rsid w:val="000F6398"/>
    <w:rsid w:val="00103E4D"/>
    <w:rsid w:val="001115B2"/>
    <w:rsid w:val="001141CE"/>
    <w:rsid w:val="0012175D"/>
    <w:rsid w:val="00132466"/>
    <w:rsid w:val="0016647B"/>
    <w:rsid w:val="00172814"/>
    <w:rsid w:val="00187751"/>
    <w:rsid w:val="001D1342"/>
    <w:rsid w:val="001F2D21"/>
    <w:rsid w:val="0021196B"/>
    <w:rsid w:val="00222A37"/>
    <w:rsid w:val="00233382"/>
    <w:rsid w:val="00245714"/>
    <w:rsid w:val="00275E83"/>
    <w:rsid w:val="002911BF"/>
    <w:rsid w:val="00296884"/>
    <w:rsid w:val="002D1ACA"/>
    <w:rsid w:val="002D4228"/>
    <w:rsid w:val="002D6E12"/>
    <w:rsid w:val="003036C3"/>
    <w:rsid w:val="00331228"/>
    <w:rsid w:val="00343520"/>
    <w:rsid w:val="00354E3E"/>
    <w:rsid w:val="00357722"/>
    <w:rsid w:val="00357A4B"/>
    <w:rsid w:val="0037635C"/>
    <w:rsid w:val="00381610"/>
    <w:rsid w:val="00393E73"/>
    <w:rsid w:val="003964D3"/>
    <w:rsid w:val="00396736"/>
    <w:rsid w:val="003B1360"/>
    <w:rsid w:val="003B66A6"/>
    <w:rsid w:val="003D038A"/>
    <w:rsid w:val="003E0D03"/>
    <w:rsid w:val="003E3A70"/>
    <w:rsid w:val="003E7DF8"/>
    <w:rsid w:val="003F6376"/>
    <w:rsid w:val="00403FB5"/>
    <w:rsid w:val="0042249E"/>
    <w:rsid w:val="0042667B"/>
    <w:rsid w:val="00430ADA"/>
    <w:rsid w:val="004365B4"/>
    <w:rsid w:val="00440140"/>
    <w:rsid w:val="00482CE1"/>
    <w:rsid w:val="004C21F0"/>
    <w:rsid w:val="004C65FD"/>
    <w:rsid w:val="004D41B3"/>
    <w:rsid w:val="004D5601"/>
    <w:rsid w:val="00566E2C"/>
    <w:rsid w:val="00573A4C"/>
    <w:rsid w:val="005822E0"/>
    <w:rsid w:val="00584BF7"/>
    <w:rsid w:val="005A6185"/>
    <w:rsid w:val="005A642F"/>
    <w:rsid w:val="006476E7"/>
    <w:rsid w:val="0068712C"/>
    <w:rsid w:val="006A2F96"/>
    <w:rsid w:val="006E2EDA"/>
    <w:rsid w:val="006F2181"/>
    <w:rsid w:val="007175BE"/>
    <w:rsid w:val="00727583"/>
    <w:rsid w:val="00745E85"/>
    <w:rsid w:val="00745F5D"/>
    <w:rsid w:val="00763647"/>
    <w:rsid w:val="007965BB"/>
    <w:rsid w:val="007B5ED0"/>
    <w:rsid w:val="007C3FA1"/>
    <w:rsid w:val="007E5E6B"/>
    <w:rsid w:val="008055BB"/>
    <w:rsid w:val="008235B4"/>
    <w:rsid w:val="00823A60"/>
    <w:rsid w:val="0083305A"/>
    <w:rsid w:val="00841377"/>
    <w:rsid w:val="00844A40"/>
    <w:rsid w:val="00844E68"/>
    <w:rsid w:val="00864B7A"/>
    <w:rsid w:val="00876792"/>
    <w:rsid w:val="008909A4"/>
    <w:rsid w:val="008B479C"/>
    <w:rsid w:val="008B7B83"/>
    <w:rsid w:val="008D20D4"/>
    <w:rsid w:val="008D4980"/>
    <w:rsid w:val="008E2485"/>
    <w:rsid w:val="008F551A"/>
    <w:rsid w:val="009040E6"/>
    <w:rsid w:val="00940E56"/>
    <w:rsid w:val="00992085"/>
    <w:rsid w:val="009C5D76"/>
    <w:rsid w:val="009E2715"/>
    <w:rsid w:val="009E292E"/>
    <w:rsid w:val="009E4FB9"/>
    <w:rsid w:val="009E5330"/>
    <w:rsid w:val="009F6EB1"/>
    <w:rsid w:val="00A1339B"/>
    <w:rsid w:val="00A15F30"/>
    <w:rsid w:val="00A16324"/>
    <w:rsid w:val="00A21C6A"/>
    <w:rsid w:val="00A23812"/>
    <w:rsid w:val="00A24124"/>
    <w:rsid w:val="00A44FED"/>
    <w:rsid w:val="00A7796A"/>
    <w:rsid w:val="00A912B1"/>
    <w:rsid w:val="00A91688"/>
    <w:rsid w:val="00A938AE"/>
    <w:rsid w:val="00AA6E6F"/>
    <w:rsid w:val="00AC19A9"/>
    <w:rsid w:val="00AC4397"/>
    <w:rsid w:val="00AE250B"/>
    <w:rsid w:val="00AF1079"/>
    <w:rsid w:val="00B04FA3"/>
    <w:rsid w:val="00B079D5"/>
    <w:rsid w:val="00B10E67"/>
    <w:rsid w:val="00B15CAC"/>
    <w:rsid w:val="00B271B7"/>
    <w:rsid w:val="00B3419E"/>
    <w:rsid w:val="00B42AE9"/>
    <w:rsid w:val="00B43581"/>
    <w:rsid w:val="00B57DD5"/>
    <w:rsid w:val="00B82610"/>
    <w:rsid w:val="00B9130A"/>
    <w:rsid w:val="00BB6756"/>
    <w:rsid w:val="00BB77E9"/>
    <w:rsid w:val="00BE219D"/>
    <w:rsid w:val="00BE5B46"/>
    <w:rsid w:val="00BF4AB4"/>
    <w:rsid w:val="00C17DED"/>
    <w:rsid w:val="00C17E33"/>
    <w:rsid w:val="00C667FA"/>
    <w:rsid w:val="00C70BE1"/>
    <w:rsid w:val="00C7565B"/>
    <w:rsid w:val="00C86AB0"/>
    <w:rsid w:val="00CA2DEE"/>
    <w:rsid w:val="00CD5E98"/>
    <w:rsid w:val="00CE1BA8"/>
    <w:rsid w:val="00CF3758"/>
    <w:rsid w:val="00D00A35"/>
    <w:rsid w:val="00D247FE"/>
    <w:rsid w:val="00D34F37"/>
    <w:rsid w:val="00D931EC"/>
    <w:rsid w:val="00DA622B"/>
    <w:rsid w:val="00DF5180"/>
    <w:rsid w:val="00E15E5C"/>
    <w:rsid w:val="00E2722E"/>
    <w:rsid w:val="00E6687A"/>
    <w:rsid w:val="00E66F96"/>
    <w:rsid w:val="00E77F9D"/>
    <w:rsid w:val="00EC0E0E"/>
    <w:rsid w:val="00EE03EC"/>
    <w:rsid w:val="00EF2046"/>
    <w:rsid w:val="00EF651B"/>
    <w:rsid w:val="00F36D2E"/>
    <w:rsid w:val="00F52A26"/>
    <w:rsid w:val="00F5463E"/>
    <w:rsid w:val="00F6219D"/>
    <w:rsid w:val="00F812A5"/>
    <w:rsid w:val="00F813D8"/>
    <w:rsid w:val="00F975AA"/>
    <w:rsid w:val="00FB4B37"/>
    <w:rsid w:val="00FC5C4B"/>
    <w:rsid w:val="00FE7D2D"/>
    <w:rsid w:val="26F8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weight="1.7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pPr>
      <w:jc w:val="center"/>
    </w:pPr>
    <w:rPr>
      <w:rFonts w:eastAsia="方正小标宋简体"/>
      <w:bCs/>
      <w:color w:val="FF0000"/>
      <w:spacing w:val="-40"/>
      <w:w w:val="66"/>
      <w:sz w:val="110"/>
      <w:szCs w:val="20"/>
    </w:rPr>
  </w:style>
  <w:style w:type="paragraph" w:styleId="a4">
    <w:name w:val="Balloon Text"/>
    <w:basedOn w:val="a"/>
    <w:semiHidden/>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customStyle="1" w:styleId="Char">
    <w:name w:val="正文文本 Char"/>
    <w:link w:val="a3"/>
    <w:semiHidden/>
    <w:qFormat/>
    <w:rPr>
      <w:rFonts w:eastAsia="方正小标宋简体"/>
      <w:bCs/>
      <w:color w:val="FF0000"/>
      <w:spacing w:val="-40"/>
      <w:w w:val="66"/>
      <w:kern w:val="2"/>
      <w:sz w:val="110"/>
      <w:lang w:val="en-US" w:eastAsia="zh-CN" w:bidi="ar-SA"/>
    </w:rPr>
  </w:style>
  <w:style w:type="character" w:customStyle="1" w:styleId="Char1">
    <w:name w:val="页眉 Char"/>
    <w:link w:val="a6"/>
    <w:qFormat/>
    <w:rPr>
      <w:kern w:val="2"/>
      <w:sz w:val="18"/>
      <w:szCs w:val="18"/>
    </w:rPr>
  </w:style>
  <w:style w:type="character" w:customStyle="1" w:styleId="Char0">
    <w:name w:val="页脚 Char"/>
    <w:link w:val="a5"/>
    <w:uiPriority w:val="99"/>
    <w:rPr>
      <w:kern w:val="2"/>
      <w:sz w:val="18"/>
      <w:szCs w:val="18"/>
    </w:rPr>
  </w:style>
  <w:style w:type="character" w:customStyle="1" w:styleId="Bodytext1">
    <w:name w:val="Body text|1_"/>
    <w:basedOn w:val="a0"/>
    <w:link w:val="Bodytext10"/>
    <w:semiHidden/>
    <w:qFormat/>
    <w:locked/>
    <w:rPr>
      <w:rFonts w:ascii="宋体" w:hAnsi="宋体" w:cs="宋体"/>
      <w:sz w:val="30"/>
      <w:szCs w:val="30"/>
      <w:lang w:val="zh-TW" w:eastAsia="zh-TW" w:bidi="zh-TW"/>
    </w:rPr>
  </w:style>
  <w:style w:type="paragraph" w:customStyle="1" w:styleId="Bodytext10">
    <w:name w:val="Body text|1"/>
    <w:basedOn w:val="a"/>
    <w:link w:val="Bodytext1"/>
    <w:semiHidden/>
    <w:qFormat/>
    <w:pPr>
      <w:ind w:firstLineChars="200" w:firstLine="1720"/>
      <w:jc w:val="left"/>
    </w:pPr>
    <w:rPr>
      <w:rFonts w:ascii="宋体" w:hAnsi="宋体" w:cs="宋体"/>
      <w:kern w:val="0"/>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4</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郑京京</cp:lastModifiedBy>
  <cp:revision>3</cp:revision>
  <cp:lastPrinted>2018-09-05T09:21:00Z</cp:lastPrinted>
  <dcterms:created xsi:type="dcterms:W3CDTF">2022-10-26T01:42:00Z</dcterms:created>
  <dcterms:modified xsi:type="dcterms:W3CDTF">2022-10-31T07:44:00Z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4F87DC8E9C5347A1A94E2F9EE8616990</vt:lpwstr>
  </property>
</Properties>
</file>