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2A" w:rsidRDefault="0059175D">
      <w:pPr>
        <w:spacing w:line="360" w:lineRule="auto"/>
        <w:rPr>
          <w:rFonts w:ascii="黑体" w:eastAsia="黑体" w:hAnsi="黑体"/>
          <w:sz w:val="32"/>
          <w:szCs w:val="32"/>
        </w:rPr>
      </w:pPr>
      <w:bookmarkStart w:id="0" w:name="正文"/>
      <w:r>
        <w:rPr>
          <w:rFonts w:ascii="黑体" w:eastAsia="黑体" w:hAnsi="黑体" w:hint="eastAsia"/>
          <w:sz w:val="32"/>
          <w:szCs w:val="32"/>
        </w:rPr>
        <w:t>附件</w:t>
      </w:r>
      <w:r>
        <w:rPr>
          <w:rFonts w:ascii="黑体" w:eastAsia="黑体" w:hAnsi="黑体"/>
          <w:sz w:val="32"/>
          <w:szCs w:val="32"/>
        </w:rPr>
        <w:t>1</w:t>
      </w:r>
    </w:p>
    <w:p w:rsidR="00213E2A" w:rsidRDefault="00213E2A">
      <w:pPr>
        <w:spacing w:line="360" w:lineRule="auto"/>
        <w:jc w:val="center"/>
        <w:rPr>
          <w:rFonts w:ascii="华文仿宋" w:eastAsia="华文仿宋" w:hAnsi="华文仿宋"/>
          <w:color w:val="333333"/>
          <w:sz w:val="32"/>
          <w:szCs w:val="32"/>
        </w:rPr>
      </w:pPr>
    </w:p>
    <w:p w:rsidR="00213E2A" w:rsidRDefault="0059175D">
      <w:pPr>
        <w:spacing w:line="360" w:lineRule="auto"/>
        <w:jc w:val="center"/>
        <w:rPr>
          <w:rFonts w:ascii="宋体" w:hAnsi="宋体"/>
          <w:b/>
          <w:color w:val="333333"/>
          <w:sz w:val="36"/>
          <w:szCs w:val="36"/>
        </w:rPr>
      </w:pPr>
      <w:r>
        <w:rPr>
          <w:rFonts w:ascii="宋体" w:hAnsi="宋体" w:hint="eastAsia"/>
          <w:b/>
          <w:color w:val="333333"/>
          <w:sz w:val="36"/>
          <w:szCs w:val="36"/>
        </w:rPr>
        <w:t>工业和信息化部办公厅关于开展</w:t>
      </w:r>
      <w:r>
        <w:rPr>
          <w:rFonts w:ascii="宋体" w:hAnsi="宋体"/>
          <w:b/>
          <w:color w:val="333333"/>
          <w:sz w:val="36"/>
          <w:szCs w:val="36"/>
        </w:rPr>
        <w:t>2021年度国家工业和通信业节能技术装备产品推荐工作的通知</w:t>
      </w:r>
    </w:p>
    <w:p w:rsidR="00213E2A" w:rsidRDefault="00213E2A">
      <w:pPr>
        <w:pStyle w:val="a7"/>
        <w:spacing w:line="360" w:lineRule="auto"/>
        <w:rPr>
          <w:rStyle w:val="a8"/>
          <w:rFonts w:ascii="华文仿宋" w:eastAsia="华文仿宋" w:hAnsi="华文仿宋"/>
          <w:color w:val="333333"/>
          <w:sz w:val="32"/>
          <w:szCs w:val="32"/>
        </w:rPr>
      </w:pPr>
    </w:p>
    <w:p w:rsidR="00213E2A" w:rsidRDefault="0059175D">
      <w:pPr>
        <w:pStyle w:val="a7"/>
        <w:spacing w:line="360" w:lineRule="auto"/>
        <w:jc w:val="both"/>
        <w:rPr>
          <w:rFonts w:ascii="仿宋" w:eastAsia="仿宋" w:hAnsi="仿宋"/>
          <w:color w:val="333333"/>
          <w:sz w:val="32"/>
          <w:szCs w:val="32"/>
        </w:rPr>
      </w:pPr>
      <w:r>
        <w:rPr>
          <w:rFonts w:ascii="仿宋" w:eastAsia="仿宋" w:hAnsi="仿宋" w:hint="eastAsia"/>
          <w:color w:val="333333"/>
          <w:sz w:val="32"/>
          <w:szCs w:val="32"/>
        </w:rPr>
        <w:t>各省、自治区、直辖市及计划单列市、新疆生产建设兵团工业和信息化主管部门，有关中央企业，有关行业协会：</w:t>
      </w:r>
    </w:p>
    <w:p w:rsidR="00213E2A" w:rsidRDefault="0059175D">
      <w:pPr>
        <w:pStyle w:val="a7"/>
        <w:spacing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为加快推广应用先进适用节能技术装备产品，推动工业和通信业节能和能效提升，</w:t>
      </w:r>
      <w:proofErr w:type="gramStart"/>
      <w:r>
        <w:rPr>
          <w:rFonts w:ascii="仿宋" w:eastAsia="仿宋" w:hAnsi="仿宋" w:hint="eastAsia"/>
          <w:color w:val="333333"/>
          <w:sz w:val="32"/>
          <w:szCs w:val="32"/>
        </w:rPr>
        <w:t>助力碳达峰</w:t>
      </w:r>
      <w:proofErr w:type="gramEnd"/>
      <w:r>
        <w:rPr>
          <w:rFonts w:ascii="仿宋" w:eastAsia="仿宋" w:hAnsi="仿宋" w:hint="eastAsia"/>
          <w:color w:val="333333"/>
          <w:sz w:val="32"/>
          <w:szCs w:val="32"/>
        </w:rPr>
        <w:t>、碳中和目标实现，现组织开展</w:t>
      </w:r>
      <w:r>
        <w:rPr>
          <w:rFonts w:ascii="仿宋" w:eastAsia="仿宋" w:hAnsi="仿宋"/>
          <w:color w:val="333333"/>
          <w:sz w:val="32"/>
          <w:szCs w:val="32"/>
        </w:rPr>
        <w:t>2021年度国家工业和通信业节能技术装备产品推荐工作。有关事项通知如下：</w:t>
      </w:r>
    </w:p>
    <w:p w:rsidR="00213E2A" w:rsidRDefault="0059175D">
      <w:pPr>
        <w:pStyle w:val="a7"/>
        <w:spacing w:line="360" w:lineRule="auto"/>
        <w:ind w:firstLineChars="200" w:firstLine="640"/>
        <w:jc w:val="both"/>
        <w:rPr>
          <w:rFonts w:ascii="黑体" w:eastAsia="黑体" w:hAnsi="黑体"/>
          <w:color w:val="333333"/>
          <w:sz w:val="32"/>
          <w:szCs w:val="32"/>
        </w:rPr>
      </w:pPr>
      <w:r>
        <w:rPr>
          <w:rFonts w:ascii="黑体" w:eastAsia="黑体" w:hAnsi="黑体" w:hint="eastAsia"/>
          <w:color w:val="333333"/>
          <w:sz w:val="32"/>
          <w:szCs w:val="32"/>
        </w:rPr>
        <w:t>一、工作内容</w:t>
      </w:r>
    </w:p>
    <w:p w:rsidR="00213E2A" w:rsidRDefault="0059175D">
      <w:pPr>
        <w:pStyle w:val="a7"/>
        <w:spacing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推荐的节能技术装备产品应满足当前和今后一个时期我国工业和通信业节能与绿色发展需求，具备能效水平先进、信息化水平高、节能经济性好、社会效益显著及推广应用潜力大等特点。具体包括三类：</w:t>
      </w:r>
    </w:p>
    <w:p w:rsidR="00213E2A" w:rsidRDefault="0059175D">
      <w:pPr>
        <w:pStyle w:val="a7"/>
        <w:spacing w:line="360" w:lineRule="auto"/>
        <w:ind w:firstLine="480"/>
        <w:jc w:val="both"/>
        <w:rPr>
          <w:rFonts w:ascii="楷体" w:eastAsia="楷体" w:hAnsi="楷体" w:cs="楷体"/>
          <w:color w:val="333333"/>
          <w:sz w:val="32"/>
          <w:szCs w:val="32"/>
        </w:rPr>
      </w:pPr>
      <w:r>
        <w:rPr>
          <w:rFonts w:ascii="楷体" w:eastAsia="楷体" w:hAnsi="楷体" w:cs="楷体" w:hint="eastAsia"/>
          <w:color w:val="333333"/>
          <w:sz w:val="32"/>
          <w:szCs w:val="32"/>
        </w:rPr>
        <w:t>（一）工业节能技术装备</w:t>
      </w:r>
    </w:p>
    <w:p w:rsidR="00213E2A" w:rsidRDefault="0059175D">
      <w:pPr>
        <w:pStyle w:val="a7"/>
        <w:spacing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钢铁、石化、化工、建材、有色金属、机械、轻工、纺织、食品、电子、医疗等行业广泛推广应用的节能技术，重点包括流程工业节能改造、重点用能设备系统节能、能源信息化管控（如利用工业互联网等新一代信息技术实现能源类数据采集、管理与智能化应用等）、工业企业和园区绿色低</w:t>
      </w:r>
      <w:r>
        <w:rPr>
          <w:rFonts w:ascii="仿宋" w:eastAsia="仿宋" w:hAnsi="仿宋" w:hint="eastAsia"/>
          <w:color w:val="333333"/>
          <w:sz w:val="32"/>
          <w:szCs w:val="32"/>
        </w:rPr>
        <w:lastRenderedPageBreak/>
        <w:t>碳微电网、可再生能源利用、储能、氢能制备及利用、中低品位余能利用、原燃料替代、煤炭高效清洁利用技术以及其他以工业节能与绿色发展为特征的先进技术工艺等。</w:t>
      </w:r>
    </w:p>
    <w:p w:rsidR="00213E2A" w:rsidRDefault="0059175D">
      <w:pPr>
        <w:pStyle w:val="a7"/>
        <w:spacing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节能装备重点包括高效电动机、工业锅炉、变压器、风机、压缩机、泵、内燃机等。</w:t>
      </w:r>
    </w:p>
    <w:p w:rsidR="00213E2A" w:rsidRDefault="0059175D">
      <w:pPr>
        <w:pStyle w:val="a7"/>
        <w:spacing w:line="360" w:lineRule="auto"/>
        <w:ind w:firstLineChars="200" w:firstLine="640"/>
        <w:jc w:val="both"/>
        <w:rPr>
          <w:rFonts w:ascii="楷体" w:eastAsia="楷体" w:hAnsi="楷体" w:cs="楷体"/>
          <w:color w:val="333333"/>
          <w:sz w:val="32"/>
          <w:szCs w:val="32"/>
        </w:rPr>
      </w:pPr>
      <w:r>
        <w:rPr>
          <w:rFonts w:ascii="楷体" w:eastAsia="楷体" w:hAnsi="楷体" w:cs="楷体" w:hint="eastAsia"/>
          <w:color w:val="333333"/>
          <w:sz w:val="32"/>
          <w:szCs w:val="32"/>
        </w:rPr>
        <w:t>（二）“能效之星”产品</w:t>
      </w:r>
    </w:p>
    <w:p w:rsidR="00213E2A" w:rsidRDefault="0059175D">
      <w:pPr>
        <w:pStyle w:val="a7"/>
        <w:spacing w:line="360" w:lineRule="auto"/>
        <w:ind w:firstLine="480"/>
        <w:jc w:val="both"/>
        <w:rPr>
          <w:rFonts w:ascii="仿宋" w:eastAsia="仿宋" w:hAnsi="仿宋"/>
          <w:color w:val="333333"/>
          <w:sz w:val="32"/>
          <w:szCs w:val="32"/>
        </w:rPr>
      </w:pPr>
      <w:r>
        <w:rPr>
          <w:rFonts w:ascii="仿宋" w:eastAsia="仿宋" w:hAnsi="仿宋" w:hint="eastAsia"/>
          <w:color w:val="333333"/>
          <w:sz w:val="32"/>
          <w:szCs w:val="32"/>
        </w:rPr>
        <w:t>“能效之星”产品是指在节能产品的基础上，与同类产品相比能效领先的量产产品，主要分为终端消费类产品和工业装备类产品。包括电动洗衣机、热水器、空气调节设备、电冰箱、电饭锅、微波炉、电磁灶、吸油烟机、洗碗机、家用燃气灶具、电风扇、换气扇、空气净化器、显示器、智能坐便器，以及电动机、工业锅炉、变压器、风机、压缩机、泵、内燃机等。</w:t>
      </w:r>
    </w:p>
    <w:p w:rsidR="00213E2A" w:rsidRDefault="0059175D">
      <w:pPr>
        <w:pStyle w:val="a7"/>
        <w:spacing w:line="360" w:lineRule="auto"/>
        <w:ind w:firstLineChars="200" w:firstLine="640"/>
        <w:jc w:val="both"/>
        <w:rPr>
          <w:rFonts w:ascii="楷体" w:eastAsia="楷体" w:hAnsi="楷体" w:cs="楷体"/>
          <w:color w:val="333333"/>
          <w:sz w:val="32"/>
          <w:szCs w:val="32"/>
        </w:rPr>
      </w:pPr>
      <w:r>
        <w:rPr>
          <w:rFonts w:ascii="楷体" w:eastAsia="楷体" w:hAnsi="楷体" w:cs="楷体" w:hint="eastAsia"/>
          <w:color w:val="333333"/>
          <w:sz w:val="32"/>
          <w:szCs w:val="32"/>
        </w:rPr>
        <w:t>（三）通信业节能技术产品</w:t>
      </w:r>
    </w:p>
    <w:p w:rsidR="00213E2A" w:rsidRDefault="0059175D">
      <w:pPr>
        <w:pStyle w:val="a7"/>
        <w:spacing w:line="360" w:lineRule="auto"/>
        <w:ind w:firstLineChars="200" w:firstLine="640"/>
        <w:jc w:val="both"/>
        <w:rPr>
          <w:rFonts w:ascii="仿宋" w:eastAsia="仿宋" w:hAnsi="仿宋"/>
          <w:color w:val="333333"/>
          <w:sz w:val="32"/>
          <w:szCs w:val="32"/>
        </w:rPr>
      </w:pPr>
      <w:r>
        <w:rPr>
          <w:rFonts w:ascii="仿宋" w:eastAsia="仿宋" w:hAnsi="仿宋"/>
          <w:color w:val="333333"/>
          <w:sz w:val="32"/>
          <w:szCs w:val="32"/>
        </w:rPr>
        <w:t>5G网络节能技术产品包括主设备类、配套设备设施类、整体解决方案类以及其他类型，如用于提升5G网络各类设备能效及系统能源、资源利用效率，促进优先综合利用可再生能源或自然冷源等能源，提高网络设备设施资源高效回收处理和控制使用限用物质的技术产品。</w:t>
      </w:r>
    </w:p>
    <w:p w:rsidR="00213E2A" w:rsidRDefault="0059175D">
      <w:pPr>
        <w:pStyle w:val="a7"/>
        <w:spacing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国家绿色数据中心先进适用技术产品包括可提升数据中心能源、资源利用效率，提高服务器利用率，加强可再生能源利用、分布式供能和微电网建设，促进废旧设备回收处理，控制使用限用物质的技术和产品。同时，我部将对《国家绿色数据中心先进适用技术产品目录（</w:t>
      </w:r>
      <w:r>
        <w:rPr>
          <w:rFonts w:ascii="仿宋" w:eastAsia="仿宋" w:hAnsi="仿宋"/>
          <w:color w:val="333333"/>
          <w:sz w:val="32"/>
          <w:szCs w:val="32"/>
        </w:rPr>
        <w:t>2020）》中已有技术产品进行复审和更新，满足当前和今后一个时期绿色数据中心建设需求的技术产品，将继续纳入本年度目录。</w:t>
      </w:r>
    </w:p>
    <w:p w:rsidR="00213E2A" w:rsidRDefault="0059175D">
      <w:pPr>
        <w:pStyle w:val="a7"/>
        <w:spacing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其他适用于</w:t>
      </w:r>
      <w:r>
        <w:rPr>
          <w:rFonts w:ascii="仿宋" w:eastAsia="仿宋" w:hAnsi="仿宋"/>
          <w:color w:val="333333"/>
          <w:sz w:val="32"/>
          <w:szCs w:val="32"/>
        </w:rPr>
        <w:t>5G网络和数据中心外的通信业节能技术产品，可参照相关要求申报。</w:t>
      </w:r>
    </w:p>
    <w:p w:rsidR="00213E2A" w:rsidRDefault="0059175D">
      <w:pPr>
        <w:pStyle w:val="a7"/>
        <w:spacing w:line="360" w:lineRule="auto"/>
        <w:ind w:firstLineChars="200" w:firstLine="640"/>
        <w:jc w:val="both"/>
        <w:rPr>
          <w:rFonts w:ascii="黑体" w:eastAsia="黑体" w:hAnsi="黑体"/>
          <w:color w:val="333333"/>
          <w:sz w:val="32"/>
          <w:szCs w:val="32"/>
        </w:rPr>
      </w:pPr>
      <w:r>
        <w:rPr>
          <w:rFonts w:ascii="黑体" w:eastAsia="黑体" w:hAnsi="黑体" w:hint="eastAsia"/>
          <w:color w:val="333333"/>
          <w:sz w:val="32"/>
          <w:szCs w:val="32"/>
        </w:rPr>
        <w:t>二、申报程序</w:t>
      </w:r>
    </w:p>
    <w:p w:rsidR="00213E2A" w:rsidRDefault="0059175D">
      <w:pPr>
        <w:pStyle w:val="a7"/>
        <w:spacing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请各省、自治区、直辖市及计划单列市、新疆生产建设兵团工业和信息化主管部门组织本地区相关单位进行申报，分类填报节能技术装备产品申报书（附件</w:t>
      </w:r>
      <w:r>
        <w:rPr>
          <w:rFonts w:ascii="仿宋" w:eastAsia="仿宋" w:hAnsi="仿宋"/>
          <w:color w:val="333333"/>
          <w:sz w:val="32"/>
          <w:szCs w:val="32"/>
        </w:rPr>
        <w:t>1、2、3），对申报材料审核后择优推荐，于2021年6月30日前将汇总表（附件4）和申报材料（纸质版一式两份）寄送至工业和信息化部（节能与综合利用司），电子版材料同时通过“工业节能与绿色发展管理平台”（https://green.miit.gov.cn）上传报送，现场答辩相关要求另行通知。</w:t>
      </w:r>
    </w:p>
    <w:p w:rsidR="00213E2A" w:rsidRDefault="0059175D">
      <w:pPr>
        <w:pStyle w:val="a7"/>
        <w:spacing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有关全国性行业协会、中央企业参照前述程序，分别组织本行业、本集团申报工作。</w:t>
      </w:r>
    </w:p>
    <w:p w:rsidR="00213E2A" w:rsidRDefault="00213E2A">
      <w:pPr>
        <w:pStyle w:val="a7"/>
        <w:spacing w:line="360" w:lineRule="auto"/>
        <w:ind w:firstLine="480"/>
        <w:rPr>
          <w:rFonts w:ascii="仿宋" w:eastAsia="仿宋" w:hAnsi="仿宋"/>
          <w:color w:val="333333"/>
          <w:sz w:val="32"/>
          <w:szCs w:val="32"/>
        </w:rPr>
      </w:pPr>
    </w:p>
    <w:p w:rsidR="00213E2A" w:rsidRDefault="00213E2A">
      <w:pPr>
        <w:pStyle w:val="a7"/>
        <w:spacing w:line="360" w:lineRule="auto"/>
        <w:rPr>
          <w:rFonts w:ascii="仿宋" w:eastAsia="仿宋" w:hAnsi="仿宋"/>
          <w:color w:val="333333"/>
          <w:sz w:val="32"/>
          <w:szCs w:val="32"/>
        </w:rPr>
      </w:pPr>
    </w:p>
    <w:p w:rsidR="00213E2A" w:rsidRDefault="0059175D">
      <w:pPr>
        <w:pStyle w:val="a7"/>
        <w:spacing w:line="360" w:lineRule="auto"/>
        <w:ind w:right="280" w:firstLine="480"/>
        <w:jc w:val="right"/>
        <w:rPr>
          <w:rFonts w:ascii="仿宋" w:eastAsia="仿宋" w:hAnsi="仿宋"/>
          <w:color w:val="333333"/>
          <w:sz w:val="32"/>
          <w:szCs w:val="32"/>
        </w:rPr>
      </w:pPr>
      <w:r>
        <w:rPr>
          <w:rFonts w:ascii="仿宋" w:eastAsia="仿宋" w:hAnsi="仿宋" w:hint="eastAsia"/>
          <w:color w:val="333333"/>
          <w:sz w:val="32"/>
          <w:szCs w:val="32"/>
        </w:rPr>
        <w:t>工业和信息化部办公厅</w:t>
      </w:r>
    </w:p>
    <w:p w:rsidR="00213E2A" w:rsidRDefault="0059175D">
      <w:pPr>
        <w:pStyle w:val="a7"/>
        <w:spacing w:line="360" w:lineRule="auto"/>
        <w:ind w:right="560" w:firstLine="480"/>
        <w:jc w:val="right"/>
        <w:rPr>
          <w:rFonts w:ascii="仿宋" w:eastAsia="仿宋" w:hAnsi="仿宋"/>
          <w:color w:val="333333"/>
          <w:sz w:val="32"/>
          <w:szCs w:val="32"/>
        </w:rPr>
      </w:pPr>
      <w:r>
        <w:rPr>
          <w:rFonts w:ascii="仿宋" w:eastAsia="仿宋" w:hAnsi="仿宋"/>
          <w:color w:val="333333"/>
          <w:sz w:val="32"/>
          <w:szCs w:val="32"/>
        </w:rPr>
        <w:t>2021年4月25日</w:t>
      </w:r>
    </w:p>
    <w:p w:rsidR="00213E2A" w:rsidRDefault="00213E2A" w:rsidP="00FA2B6A">
      <w:pPr>
        <w:jc w:val="left"/>
        <w:rPr>
          <w:rFonts w:ascii="宋体" w:hAnsi="宋体"/>
        </w:rPr>
      </w:pPr>
      <w:bookmarkStart w:id="1" w:name="_GoBack"/>
      <w:bookmarkEnd w:id="0"/>
      <w:bookmarkEnd w:id="1"/>
    </w:p>
    <w:sectPr w:rsidR="00213E2A">
      <w:head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A1" w:rsidRDefault="000061A1">
      <w:r>
        <w:separator/>
      </w:r>
    </w:p>
  </w:endnote>
  <w:endnote w:type="continuationSeparator" w:id="0">
    <w:p w:rsidR="000061A1" w:rsidRDefault="0000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A1" w:rsidRDefault="000061A1">
      <w:r>
        <w:separator/>
      </w:r>
    </w:p>
  </w:footnote>
  <w:footnote w:type="continuationSeparator" w:id="0">
    <w:p w:rsidR="000061A1" w:rsidRDefault="00006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2A" w:rsidRDefault="00213E2A">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5ABDE"/>
    <w:multiLevelType w:val="singleLevel"/>
    <w:tmpl w:val="8035ABDE"/>
    <w:lvl w:ilvl="0">
      <w:start w:val="1"/>
      <w:numFmt w:val="chineseCounting"/>
      <w:suff w:val="nothing"/>
      <w:lvlText w:val="（%1）"/>
      <w:lvlJc w:val="left"/>
      <w:pPr>
        <w:ind w:left="0" w:firstLine="420"/>
      </w:pPr>
      <w:rPr>
        <w:rFonts w:hint="eastAsia"/>
      </w:rPr>
    </w:lvl>
  </w:abstractNum>
  <w:abstractNum w:abstractNumId="1">
    <w:nsid w:val="2FBE17A0"/>
    <w:multiLevelType w:val="multilevel"/>
    <w:tmpl w:val="2FBE17A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4D70D4C0"/>
    <w:multiLevelType w:val="singleLevel"/>
    <w:tmpl w:val="4D70D4C0"/>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fillcolor="white" strokecolor="red">
      <v:fill color="white"/>
      <v:stroke color="red" weight="1.7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46"/>
    <w:rsid w:val="000061A1"/>
    <w:rsid w:val="00015B6C"/>
    <w:rsid w:val="00023B93"/>
    <w:rsid w:val="00067711"/>
    <w:rsid w:val="0007210F"/>
    <w:rsid w:val="00081488"/>
    <w:rsid w:val="000A6956"/>
    <w:rsid w:val="000B6892"/>
    <w:rsid w:val="000D010F"/>
    <w:rsid w:val="000F6398"/>
    <w:rsid w:val="00103E4D"/>
    <w:rsid w:val="001115B2"/>
    <w:rsid w:val="001141CE"/>
    <w:rsid w:val="00132466"/>
    <w:rsid w:val="0016647B"/>
    <w:rsid w:val="00172814"/>
    <w:rsid w:val="00187751"/>
    <w:rsid w:val="001D1342"/>
    <w:rsid w:val="001F2D21"/>
    <w:rsid w:val="0021196B"/>
    <w:rsid w:val="00213E2A"/>
    <w:rsid w:val="00222A37"/>
    <w:rsid w:val="00233382"/>
    <w:rsid w:val="00245714"/>
    <w:rsid w:val="00275E83"/>
    <w:rsid w:val="002911BF"/>
    <w:rsid w:val="002D1ACA"/>
    <w:rsid w:val="002D4228"/>
    <w:rsid w:val="002D6E12"/>
    <w:rsid w:val="003036C3"/>
    <w:rsid w:val="00331228"/>
    <w:rsid w:val="00343520"/>
    <w:rsid w:val="00354E3E"/>
    <w:rsid w:val="00357722"/>
    <w:rsid w:val="00357A4B"/>
    <w:rsid w:val="0037635C"/>
    <w:rsid w:val="00381610"/>
    <w:rsid w:val="00393E73"/>
    <w:rsid w:val="003964D3"/>
    <w:rsid w:val="00396736"/>
    <w:rsid w:val="003B1360"/>
    <w:rsid w:val="003B66A6"/>
    <w:rsid w:val="003D038A"/>
    <w:rsid w:val="003E0D03"/>
    <w:rsid w:val="003E3A70"/>
    <w:rsid w:val="003E7DF8"/>
    <w:rsid w:val="003F6376"/>
    <w:rsid w:val="00403FB5"/>
    <w:rsid w:val="0042249E"/>
    <w:rsid w:val="0042667B"/>
    <w:rsid w:val="00430ADA"/>
    <w:rsid w:val="00440140"/>
    <w:rsid w:val="00482CE1"/>
    <w:rsid w:val="004C21F0"/>
    <w:rsid w:val="004C65FD"/>
    <w:rsid w:val="004D41B3"/>
    <w:rsid w:val="004D5601"/>
    <w:rsid w:val="0056061E"/>
    <w:rsid w:val="00566E2C"/>
    <w:rsid w:val="00573A4C"/>
    <w:rsid w:val="005822E0"/>
    <w:rsid w:val="00584BF7"/>
    <w:rsid w:val="0059175D"/>
    <w:rsid w:val="005A6185"/>
    <w:rsid w:val="005A642F"/>
    <w:rsid w:val="006476E7"/>
    <w:rsid w:val="0068712C"/>
    <w:rsid w:val="006A2F96"/>
    <w:rsid w:val="006E2EDA"/>
    <w:rsid w:val="006F2181"/>
    <w:rsid w:val="007175BE"/>
    <w:rsid w:val="00727583"/>
    <w:rsid w:val="00745E85"/>
    <w:rsid w:val="00745F5D"/>
    <w:rsid w:val="00763647"/>
    <w:rsid w:val="007965BB"/>
    <w:rsid w:val="007B5ED0"/>
    <w:rsid w:val="007C3FA1"/>
    <w:rsid w:val="007E5E6B"/>
    <w:rsid w:val="008055BB"/>
    <w:rsid w:val="008235B4"/>
    <w:rsid w:val="00823A60"/>
    <w:rsid w:val="0083305A"/>
    <w:rsid w:val="00841377"/>
    <w:rsid w:val="00844A40"/>
    <w:rsid w:val="00844E68"/>
    <w:rsid w:val="00864B7A"/>
    <w:rsid w:val="00876792"/>
    <w:rsid w:val="008909A4"/>
    <w:rsid w:val="008B479C"/>
    <w:rsid w:val="008B7B83"/>
    <w:rsid w:val="008D20D4"/>
    <w:rsid w:val="008D4980"/>
    <w:rsid w:val="008E2485"/>
    <w:rsid w:val="009040E6"/>
    <w:rsid w:val="00940E56"/>
    <w:rsid w:val="00992085"/>
    <w:rsid w:val="009C5D76"/>
    <w:rsid w:val="009E2715"/>
    <w:rsid w:val="009E292E"/>
    <w:rsid w:val="009E4FB9"/>
    <w:rsid w:val="009E5330"/>
    <w:rsid w:val="009F6EB1"/>
    <w:rsid w:val="00A1339B"/>
    <w:rsid w:val="00A15F30"/>
    <w:rsid w:val="00A16324"/>
    <w:rsid w:val="00A21C6A"/>
    <w:rsid w:val="00A23812"/>
    <w:rsid w:val="00A24124"/>
    <w:rsid w:val="00A44FED"/>
    <w:rsid w:val="00A7796A"/>
    <w:rsid w:val="00A912B1"/>
    <w:rsid w:val="00A91688"/>
    <w:rsid w:val="00A938AE"/>
    <w:rsid w:val="00AA6E6F"/>
    <w:rsid w:val="00AC19A9"/>
    <w:rsid w:val="00AE250B"/>
    <w:rsid w:val="00AF1079"/>
    <w:rsid w:val="00B04FA3"/>
    <w:rsid w:val="00B10E67"/>
    <w:rsid w:val="00B15CAC"/>
    <w:rsid w:val="00B271B7"/>
    <w:rsid w:val="00B3419E"/>
    <w:rsid w:val="00B42AE9"/>
    <w:rsid w:val="00B43581"/>
    <w:rsid w:val="00B57DD5"/>
    <w:rsid w:val="00B82610"/>
    <w:rsid w:val="00B9130A"/>
    <w:rsid w:val="00BB6756"/>
    <w:rsid w:val="00BB77E9"/>
    <w:rsid w:val="00BE219D"/>
    <w:rsid w:val="00BE5B46"/>
    <w:rsid w:val="00BF4AB4"/>
    <w:rsid w:val="00C17DED"/>
    <w:rsid w:val="00C17E33"/>
    <w:rsid w:val="00C667FA"/>
    <w:rsid w:val="00C70BE1"/>
    <w:rsid w:val="00C7565B"/>
    <w:rsid w:val="00C86AB0"/>
    <w:rsid w:val="00CA2DEE"/>
    <w:rsid w:val="00CD5E98"/>
    <w:rsid w:val="00CE1BA8"/>
    <w:rsid w:val="00CF3758"/>
    <w:rsid w:val="00D00A35"/>
    <w:rsid w:val="00D247FE"/>
    <w:rsid w:val="00D34F37"/>
    <w:rsid w:val="00D931EC"/>
    <w:rsid w:val="00DA622B"/>
    <w:rsid w:val="00DF5180"/>
    <w:rsid w:val="00E15E5C"/>
    <w:rsid w:val="00E2722E"/>
    <w:rsid w:val="00E6687A"/>
    <w:rsid w:val="00E66F96"/>
    <w:rsid w:val="00E77F9D"/>
    <w:rsid w:val="00EC0E0E"/>
    <w:rsid w:val="00EE03EC"/>
    <w:rsid w:val="00EF2046"/>
    <w:rsid w:val="00EF651B"/>
    <w:rsid w:val="00F36D2E"/>
    <w:rsid w:val="00F52A26"/>
    <w:rsid w:val="00F5463E"/>
    <w:rsid w:val="00F6219D"/>
    <w:rsid w:val="00F812A5"/>
    <w:rsid w:val="00F813D8"/>
    <w:rsid w:val="00F975AA"/>
    <w:rsid w:val="00FA2B6A"/>
    <w:rsid w:val="00FB4B37"/>
    <w:rsid w:val="00FC5C4B"/>
    <w:rsid w:val="00FE7D2D"/>
    <w:rsid w:val="042675B1"/>
    <w:rsid w:val="0B521DDF"/>
    <w:rsid w:val="0FBF37E1"/>
    <w:rsid w:val="2848120B"/>
    <w:rsid w:val="2AD364D0"/>
    <w:rsid w:val="31D45687"/>
    <w:rsid w:val="3B2A7B02"/>
    <w:rsid w:val="3B874582"/>
    <w:rsid w:val="47427A86"/>
    <w:rsid w:val="4E3F0B99"/>
    <w:rsid w:val="5D424E50"/>
    <w:rsid w:val="5E514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weight="1.7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pPr>
      <w:jc w:val="center"/>
    </w:pPr>
    <w:rPr>
      <w:rFonts w:eastAsia="方正小标宋简体"/>
      <w:bCs/>
      <w:color w:val="FF0000"/>
      <w:spacing w:val="-40"/>
      <w:w w:val="66"/>
      <w:sz w:val="110"/>
      <w:szCs w:val="20"/>
    </w:rPr>
  </w:style>
  <w:style w:type="paragraph" w:styleId="a4">
    <w:name w:val="Balloon Text"/>
    <w:basedOn w:val="a"/>
    <w:semiHidden/>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unhideWhenUsed/>
    <w:qFormat/>
    <w:rPr>
      <w:color w:val="333333"/>
      <w:u w:val="none"/>
      <w:shd w:val="clear" w:color="auto" w:fill="auto"/>
    </w:rPr>
  </w:style>
  <w:style w:type="character" w:customStyle="1" w:styleId="Char">
    <w:name w:val="正文文本 Char"/>
    <w:link w:val="a3"/>
    <w:semiHidden/>
    <w:qFormat/>
    <w:rPr>
      <w:rFonts w:eastAsia="方正小标宋简体"/>
      <w:bCs/>
      <w:color w:val="FF0000"/>
      <w:spacing w:val="-40"/>
      <w:w w:val="66"/>
      <w:kern w:val="2"/>
      <w:sz w:val="110"/>
      <w:lang w:val="en-US" w:eastAsia="zh-CN" w:bidi="ar-SA"/>
    </w:rPr>
  </w:style>
  <w:style w:type="character" w:customStyle="1" w:styleId="Char1">
    <w:name w:val="页眉 Char"/>
    <w:link w:val="a6"/>
    <w:qFormat/>
    <w:rPr>
      <w:kern w:val="2"/>
      <w:sz w:val="18"/>
      <w:szCs w:val="18"/>
    </w:rPr>
  </w:style>
  <w:style w:type="character" w:customStyle="1" w:styleId="Char0">
    <w:name w:val="页脚 Char"/>
    <w:link w:val="a5"/>
    <w:qFormat/>
    <w:rPr>
      <w:kern w:val="2"/>
      <w:sz w:val="18"/>
      <w:szCs w:val="18"/>
    </w:rPr>
  </w:style>
  <w:style w:type="paragraph" w:styleId="aa">
    <w:name w:val="List Paragraph"/>
    <w:basedOn w:val="a"/>
    <w:uiPriority w:val="34"/>
    <w:qFormat/>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pPr>
      <w:jc w:val="center"/>
    </w:pPr>
    <w:rPr>
      <w:rFonts w:eastAsia="方正小标宋简体"/>
      <w:bCs/>
      <w:color w:val="FF0000"/>
      <w:spacing w:val="-40"/>
      <w:w w:val="66"/>
      <w:sz w:val="110"/>
      <w:szCs w:val="20"/>
    </w:rPr>
  </w:style>
  <w:style w:type="paragraph" w:styleId="a4">
    <w:name w:val="Balloon Text"/>
    <w:basedOn w:val="a"/>
    <w:semiHidden/>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unhideWhenUsed/>
    <w:qFormat/>
    <w:rPr>
      <w:color w:val="333333"/>
      <w:u w:val="none"/>
      <w:shd w:val="clear" w:color="auto" w:fill="auto"/>
    </w:rPr>
  </w:style>
  <w:style w:type="character" w:customStyle="1" w:styleId="Char">
    <w:name w:val="正文文本 Char"/>
    <w:link w:val="a3"/>
    <w:semiHidden/>
    <w:qFormat/>
    <w:rPr>
      <w:rFonts w:eastAsia="方正小标宋简体"/>
      <w:bCs/>
      <w:color w:val="FF0000"/>
      <w:spacing w:val="-40"/>
      <w:w w:val="66"/>
      <w:kern w:val="2"/>
      <w:sz w:val="110"/>
      <w:lang w:val="en-US" w:eastAsia="zh-CN" w:bidi="ar-SA"/>
    </w:rPr>
  </w:style>
  <w:style w:type="character" w:customStyle="1" w:styleId="Char1">
    <w:name w:val="页眉 Char"/>
    <w:link w:val="a6"/>
    <w:qFormat/>
    <w:rPr>
      <w:kern w:val="2"/>
      <w:sz w:val="18"/>
      <w:szCs w:val="18"/>
    </w:rPr>
  </w:style>
  <w:style w:type="character" w:customStyle="1" w:styleId="Char0">
    <w:name w:val="页脚 Char"/>
    <w:link w:val="a5"/>
    <w:qFormat/>
    <w:rPr>
      <w:kern w:val="2"/>
      <w:sz w:val="18"/>
      <w:szCs w:val="18"/>
    </w:rPr>
  </w:style>
  <w:style w:type="paragraph" w:styleId="aa">
    <w:name w:val="List Paragraph"/>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201</Words>
  <Characters>1151</Characters>
  <Application>Microsoft Office Word</Application>
  <DocSecurity>0</DocSecurity>
  <Lines>9</Lines>
  <Paragraphs>2</Paragraphs>
  <ScaleCrop>false</ScaleCrop>
  <Company>信念技术论坛</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长沙矿冶研究院有限责任公司文件</dc:title>
  <dc:creator>徐英</dc:creator>
  <cp:lastModifiedBy>陈颜芹</cp:lastModifiedBy>
  <cp:revision>3</cp:revision>
  <cp:lastPrinted>2018-09-05T09:21:00Z</cp:lastPrinted>
  <dcterms:created xsi:type="dcterms:W3CDTF">2021-06-03T01:17:00Z</dcterms:created>
  <dcterms:modified xsi:type="dcterms:W3CDTF">2021-06-03T01:19:00Z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96165D305DD44B16937C13D068F8BCD3</vt:lpwstr>
  </property>
</Properties>
</file>